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C8" w:rsidRDefault="00AC1AC8" w:rsidP="00AC1AC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dyrow2"/>
      <w:bookmarkStart w:id="1" w:name="layout2"/>
      <w:bookmarkStart w:id="2" w:name="container1"/>
      <w:bookmarkEnd w:id="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C1AC8" w:rsidRDefault="00AC1AC8" w:rsidP="00AC1A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КАРАЧАЕВО-ЧЕРКЕССКАЯ РЕСПУБЛИКА</w:t>
      </w:r>
    </w:p>
    <w:p w:rsidR="00AC1AC8" w:rsidRPr="00877E76" w:rsidRDefault="00AC1AC8" w:rsidP="00AC1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7E76">
        <w:rPr>
          <w:rFonts w:ascii="Times New Roman" w:hAnsi="Times New Roman" w:cs="Times New Roman"/>
          <w:sz w:val="24"/>
          <w:szCs w:val="24"/>
        </w:rPr>
        <w:t>УРУПСКИЙ МУНИЦИПАЛЬНЫЙ РАЙОН</w:t>
      </w:r>
    </w:p>
    <w:p w:rsidR="00AC1AC8" w:rsidRDefault="00AC1AC8" w:rsidP="00AC1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ПРЕГРАДНЕНСКОГО СЕЛЬСКОГО ПОСЕЛЕНИЯ</w:t>
      </w:r>
    </w:p>
    <w:p w:rsidR="00AC1AC8" w:rsidRDefault="00AC1AC8" w:rsidP="00AC1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C1AC8" w:rsidRDefault="00AC1AC8" w:rsidP="00AC1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C1AC8" w:rsidRDefault="00AC1AC8" w:rsidP="00AC1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C1AC8" w:rsidRDefault="00AC1AC8" w:rsidP="00AC1A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ost-8308"/>
      <w:bookmarkEnd w:id="3"/>
      <w:r>
        <w:rPr>
          <w:rFonts w:ascii="Times New Roman" w:hAnsi="Times New Roman" w:cs="Times New Roman"/>
          <w:sz w:val="24"/>
          <w:szCs w:val="24"/>
        </w:rPr>
        <w:t xml:space="preserve">08.07.2013 г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реградная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№ 114                        </w:t>
      </w:r>
    </w:p>
    <w:p w:rsidR="00AC1AC8" w:rsidRDefault="00AC1AC8" w:rsidP="00AC1A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сведений о расходах  лица, замещающего муниципальную должность,  муниципальных служащих и руководителя предприятия,      а также за расходами  своих супруги (супруга) и  несовершеннолетних детей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C1AC8" w:rsidRDefault="00AC1AC8" w:rsidP="00AC1A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соответствии с Федеральным законом   от 03.12.2012г. № 230-ФЗ «О контроле за соответствием расходов лиц, замещающих государственные должности,  и иных лиц их доходам», Федеральным законом от 25 декабря 2008 года № 273-ФЗ «О противодействии   коррупции»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Указом главы Карачаево- Черкесской Республики от 29.05.2013 №145 «О мерах по реализации отдельных положений Федерального закона от 03.12.2012 № 230-ФЗ «О контроле за соответствием расходов лиц, замещающих государственные должности, и иных лиц их доходам»                                                                                    </w:t>
      </w:r>
    </w:p>
    <w:p w:rsidR="00AC1AC8" w:rsidRDefault="00AC1AC8" w:rsidP="00AC1A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ПОСТАНОВЛЯЮ: </w:t>
      </w:r>
    </w:p>
    <w:p w:rsidR="00AC1AC8" w:rsidRDefault="00AC1AC8" w:rsidP="00AC1A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прилагаемый Порядок предоставления  сведений  о   расходах лица, замещающего муниципальную должность,  муниципальных служащих  и руководителя предприятия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о расходах своих  супруги (супруга) и   несовершеннолетних детей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1).                                                                                                                     2. Утвердить перечень должностей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отношении которых осуществляется контроль за расходами (Приложение 2).                 3.Утвердить форму справки о расходах  лица, замещающего муниципальную должность, муниципальных служащих и руководителя предприятия, а также о расходах своих  супруги (супруга) и  несовершеннолетних детей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3).                                                                                                                                     4. Специалисту, отвечающему за  кадровую работу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довести настоящее постановление до сведения лица,  замещающего муниципальную должность,  муниципальных служащих и руководителя  предприятия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                                                                                                    5.Опубликовать настоящее постановление в газете «Новости Урупа» и разместить на  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                                                                                               6.Контроль за исполнением настоящего постановления возложить на 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C1AC8" w:rsidRDefault="00AC1AC8" w:rsidP="00AC1A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1AC8" w:rsidRDefault="00AC1AC8" w:rsidP="00AC1A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А.Н.Звонарев</w:t>
      </w:r>
      <w:proofErr w:type="spellEnd"/>
    </w:p>
    <w:p w:rsidR="00D6095B" w:rsidRPr="00AC1AC8" w:rsidRDefault="00D6095B" w:rsidP="00D6095B">
      <w:pPr>
        <w:spacing w:after="0"/>
        <w:rPr>
          <w:sz w:val="28"/>
          <w:szCs w:val="28"/>
        </w:rPr>
      </w:pPr>
    </w:p>
    <w:p w:rsidR="00AC1AC8" w:rsidRDefault="00AC1AC8" w:rsidP="00D6095B">
      <w:pPr>
        <w:spacing w:after="0"/>
        <w:rPr>
          <w:sz w:val="4"/>
          <w:szCs w:val="4"/>
        </w:rPr>
      </w:pPr>
    </w:p>
    <w:p w:rsidR="00AC1AC8" w:rsidRDefault="00AC1AC8" w:rsidP="00D6095B">
      <w:pPr>
        <w:spacing w:after="0"/>
        <w:rPr>
          <w:sz w:val="4"/>
          <w:szCs w:val="4"/>
        </w:rPr>
      </w:pPr>
    </w:p>
    <w:p w:rsidR="00AC1AC8" w:rsidRDefault="00AC1AC8" w:rsidP="00D6095B">
      <w:pPr>
        <w:spacing w:after="0"/>
        <w:rPr>
          <w:sz w:val="4"/>
          <w:szCs w:val="4"/>
        </w:rPr>
      </w:pPr>
    </w:p>
    <w:p w:rsidR="00AC1AC8" w:rsidRDefault="00AC1AC8" w:rsidP="00D6095B">
      <w:pPr>
        <w:spacing w:after="0"/>
        <w:rPr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6"/>
      </w:tblGrid>
      <w:tr w:rsidR="00D6095B" w:rsidTr="00736FE2">
        <w:tc>
          <w:tcPr>
            <w:tcW w:w="9346" w:type="dxa"/>
            <w:shd w:val="clear" w:color="auto" w:fill="auto"/>
            <w:vAlign w:val="center"/>
          </w:tcPr>
          <w:p w:rsidR="00AC1AC8" w:rsidRDefault="00AC1AC8" w:rsidP="00736F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ost-83081"/>
            <w:bookmarkEnd w:id="4"/>
          </w:p>
          <w:p w:rsidR="00D6095B" w:rsidRDefault="00D6095B" w:rsidP="00736F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GoBack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 1 к постановлению</w:t>
            </w:r>
          </w:p>
          <w:p w:rsidR="00D6095B" w:rsidRDefault="00D6095B" w:rsidP="00736F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 </w:t>
            </w:r>
          </w:p>
          <w:p w:rsidR="00D6095B" w:rsidRDefault="00D6095B" w:rsidP="00736F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08.07.2013 № 114</w:t>
            </w:r>
          </w:p>
          <w:p w:rsidR="00D6095B" w:rsidRDefault="00D6095B" w:rsidP="00736F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Порядок                                                                                                                                     предоставления  сведений  о   расходах лица, замещающего муниципальную должность,  муниципальных служащих  и руководителя предприятия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за расходами  своих супруги (супруга) и    несовершеннолетних детей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. 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Порядок в целях противодействия коррупции устанавливает правовые и организационные основы осуществления контроля за соответствием   расходов лица, замещающего муниципальную должность,  муниципальных служащих и руководителя предприятия  своих супруги (супруга) и  несовершеннолетних детей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общему доходу   данного лица и его супруги (супруга) за три последних года, предшествующих совершению сделки (далее — контроль за расходами), определяет категории лиц, в отношении 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расходами, порядок  осуществления контроля за расходами и механизм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Настоящий Порядок устанавливает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лица,  замещающего муниципальную должность,  муниципальных служащих и руководителя предприятия  своих супруги (супруга) и  несовершеннолетних детей указанных лиц. 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  замещающее муниципальную должность,  муниципальные служащие и руководитель предприятия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обязаны представлять сведения о своих  расходах, а также о расходах своих супруги (супруга) и несовершеннолетних   детей по каждой сделке по приобретению земельного участка, другого объекта  недвижимости, транспортного средства, ценных бумаг, акций (долей участия, паев  в уставных (складочных) капиталах организаций), если сумма сделки превышает   общий доход данного лица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супруги (супруга) за три последних года,  предшествующих совершению сделки, и об источниках получения средств, за счет  которых совершена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представляются в форме справки  (приложение 2).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принятия решения об осуществлении контроля за расходами лица, замещающего муниципальную должность,  муниципальных служащих и руководителя предприятия, а также за расходами своих супруги (супруга) и несовершеннолетних детей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является достаточная информация о том, что данным лицом,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акций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казанная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в письменной форме может быть представлена в установленном  порядке:                                                                                                                            1) правоохранительными органами, иными государственными органами;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постоянно действующими руководящими органами политических партий и    зарегистрированных в соответствии с законом иных общероссийских  общественных объединений, не являющихся политическими партиями;                                                                                           3) контрольно-счетной палатой КЧР;                                                                                                           4) средствами массовой информации.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Информация анонимного характера не может служить основанием для  принятия решения об осуществлении контроля  за  расходами  лица, замещающего муниципальную должность,  муниципальных служащих и руководителя предприятия, а также за расходами своих  супруги (супруга) и несовершеннолетних  детей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Решение об осуществлении контроля принимает   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  отдельно в  отношении каждого такого лица и оформляется в письменной форме.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Контроль за расходами лица, замещающего муниципальную должность,  муниципальных служащих и руководителя предприятия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за расходами своих супруги (супруга) и несовершеннолетних детей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включает в себя: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истребование от данного лица сведений: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 о его расходах, а также о расходах своих супруги (супруга) и несовершеннолетних детей по каждой сделке по приобретению земельного участка, другого объекта  недвижимости, транспортного средства, ценных бумаг, акций (долей участия, паев  в уставных (складочных) капиталах организаций), если сумма сделки превышает  общий доход данного лица и его супруги (супруга) за три последних года, предшествующих совершению сделки;</w:t>
            </w:r>
            <w:proofErr w:type="gramEnd"/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об источниках получения средств, за счет которых совершена сделка, указанная   в подпункте «а» настоящего пункта;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проверку достоверности и полноты представленных сведений;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определение соответствия расходов данного лица, а также расходов своих супруги (супруга) и несовершеннолетних детей по каждой сделке по приобретению земельного участка, другого объекта недвижимости, транспортных  средств, ценных бумаг, акций (долей участия, паев в уставных (складочных) капиталах организаций) их общему доходу.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Комиссия по соблюдению требований к служебному поведению муниципальных служащих и урегулированию конфликта интересов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(далее – Комиссия) осуществляет контроль за расходами лица, замещающего муниципальную должность,  муниципальных служащих и руководителя предприятия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за расходами своих супруги (супруга) и  несовершеннолетних детей.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Комиссия не позднее чем через два рабочих дня со дня получения решения об осуществлении контроля за расходами лица, замещающего муниципальную должность,  муниципальных служащих и руководителя предприятия , а также за   расходами своих супруги (супруга) и несовершеннолетних детей обязаны уведомить    его в письменной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о принятом решении и о необходимости представить  сведения, предусмотренные пунктом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уведомлении должна содержаться  информация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и проверки достоверности и полноты этих сведений. 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лицо, замещающее муниципальную должность,  муниципальные служащие и руководитель предприятия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обратились с ходатайством в  соответствии с ч.3 п.16 Порядка, с данным лицом в течение семи рабочих дней со дня поступления ходатайства (в случае наличия уважительной причины — в срок, согласованный с данным лицом) проводится беседа, в ходе которой должны быть даны разъяснения по интересующим его вопросам.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сведений, предусмотренных пунктами 3, 7 Порядка, осуществляется Комиссией 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 предоставлении имеющейся у них информации о доходах, расходах, об имуществе и обязательствах имущественного характера лица, представившего такие  сведения, своих супруги (супруга) и несовершеннолетних детей.</w:t>
            </w:r>
            <w:proofErr w:type="gramEnd"/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Сведения, предусмотренные пунктами 3, 7 Порядка и представленные в соответствии с настоящим Порядком, относятся к информации ограниченного 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 использование сведений, предусмотренных пунктами 3, 7 Порядка и представленных в соответствии с настоящим Порядком, для  установления либо определения платежеспособности лица, представившего такие  сведения, а также платежеспособности своих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   иных организаций либо в пользу физических лиц.</w:t>
            </w:r>
            <w:proofErr w:type="gramEnd"/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Лица, виновные в разглашении сведений, предусмотренных пунктами 3, 7 Порядка и представленных в соответствии с настоящим Порядком,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  средства, ценных бумаг, акций (долей участия, паев в уставных (складочных) капиталах организаций), если сумма сделки превышает общий доход лица, замещающего муниципальную должность, муниципальных служащих, руководителя предприятия и своих супруги (супруга) за три последних года, предшествующих совершению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сделки, размещаются в информационно-телекоммуникационной сети «Интернет»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 соблюдением законодательства  Российской Федерации о государственной тайне и о защите персональных  данных.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15.Лицо, замещающее муниципальную должность,  муниципальные служащие и руководитель предприятия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связи с осуществлением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расходами, а также за расходами своих супруги (супруга) и несовершеннолетних  детей, обязаны представлять сведения,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пунктами 3, 7 Порядка.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амещающее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должность,  муниципальные служащие и руководитель предприятия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, в связи с осуществлением контроля за его расходами, а также за расходами своих супруги (супруга) и  несовершеннолетних   детей вправе: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давать пояснения в письменной форме;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связи с истребованием сведений;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ходе проверки достоверности и полноты сведений, и по ее результатам;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об источниках получения средств, за счет которых им, своими супругой (супругом)   и (или) несовершеннолетними детьми совершена сделка;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представлять дополнительные материалы и давать по ним пояснения в письменной форме;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обращаться с ходатайством в комиссию о проведении с ним беседы по вопросам, связанным с осуществлением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расходами, а также за   расходами своих супруги (супруга) и несовершеннолетних детей. Ходатайство   подлежит обязательному удовлетворению.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замещающее муниципальную должность,  муниципальные служащие и руководитель предприятия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на период осуществления контроля за его расходами, а также за расходами своих супруги (супруга) и несовершеннолетних  детей может быть в установленном порядке отстранен от замещаемой  (занимаемой) должности на срок, не превышающий шестидесяти дней со дня  принятия решения об осуществлении такого контроля.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срок может  быть продлен до девяноста дней лицом, принявшим решение об осуществлении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расходами.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отстранения от замещаемой (занимаемой) должности денежное содержание (заработная плата) по замещаемой (занимаемой) должности сохраняется.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18. Комиссия обязана: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 осуществлять анализ поступающих в соответствии с Федеральным законом   от 03.12.2012г. № 230-ФЗ «О контроле за соответствием расходов лиц,  замещающих государственные должности, и иных лиц их доходам», и Федеральным законом от 25 декабря 2008 года № 273-ФЗ «О противодействии   коррупции» сведений о доходах, расходах, об имуществе и обязательствах   имущественного характера лица, замещающего муниципальную должность,  муниципальных служащих и руководителя предприятия  своих супруги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(супруга) и   несовершеннолетних детей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принимать сведения, представляемые в соответствии с данным Порядком;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истребовать от лиц сведения, предусмотренные пунктами 3, 7 Порядка;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провести с ним беседу в случае поступления ходатайства, предусмотренного ч.3 п.16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Порядка.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Комиссия вправе: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проводить по своей инициативе беседу с данным лицом;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изучать поступившие от данного лица дополнительные материалы;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получать от данного лица пояснения по представленным им сведениям и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материалам;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направлять в установленном порядке запросы в органы прокуратуры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объединения и иные организации об имеющейся у них информации о доходах, расходах, об имуществе и обязательствах  имущественного характера данного лица, его супруги (супруга) и  несовершеннолетних детей, а также об источниках получения расходуемых   средств.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наводить справки у физических лиц и получать от них с их согласия  информацию.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Доклад о результатах осуществления контроля за расходами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амещающего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должность,  муниципальных служащих и руководителя предприятия , а также за расходами своих супруги (супруга) и несовершеннолетних детей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представляется комиссией  главе сельского поселения. 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Глава сельского поселения, принявший решение об осуществлении   контроля за расходами лица, замещающего муниципальную должность,  муниципальных служащих и руководителя предприятия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за расходами своих супруги (супруга) и несовершеннолетних детей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вносит в случае необходимости, предложения о применении к такому лицу мер юридической ответственности и   (или) о направлении материалов, полученных в результате осуществления  контроля за расходами, в органы прокуратуры и (или) иные государственные    органы в соответствии с их компетенцией.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22. Глава  сельского поселения при принятии решения о применении к  лицу, замещающему  муниципальную должность,  муниципальным служащим и руководителю предприятия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мер юридической ответственности вправе учесть рекомендации Комиссии.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амещающее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должность,  муниципальные служащие и руководитель предприятия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должны быть проинформированы с соблюдением законодательства Российской Федерации о государственной тайне, о  результатах, полученных в ходе осуществления контроля за его расходами, а  также за расходами своих супруги (супруга) и несовершеннолетних детей.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Комиссия  направляет информацию о результатах, полученных в ходе осуществления контроля за расходами лица, замещающего муниципальную должность,  муниципальных служащих и руководителя предприятия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за расходами своих супруги  (супруга) и несовершеннолетних детей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 согласия главы сельского поселения, в органы и организации (их должностным лицам),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которые предоставили   информацию, явившуюся основанием для осуществления контроля за расходами,  с соблюдением законодательства Российской Федерации о государственной тайне   и о защите персональных данных и одновременно уведомляет об этом  лицо, замещающее муниципальную должность,  муниципальных служащих и руководителя предприятия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Невыполнение лицом, замещающим муниципальную должность,  муниципальными служащими и руководителем предприятия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обязанностей, предусмотренных данным Порядком, является правонарушением. Лицо, совершившее правонарушение, подлежит в установленном порядке  освобождению от замещаемой (занимаемой) должности, увольнению с  муниципальной службы.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в ходе осуществления контроля за расходами  лица, замещающего муниципальную должность,  муниципальными служащими и руководителя предприятия  а также за расходами  своих супруги (супруга) и несовершеннолетних детей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выявлены обстоятельства, свидетельствующие о несоответствии расходов данного лица, а также расходов своих  супруги (супруга) и   несовершеннолетних детей их общему доходу, материалы, полученные в результате осуществления контроля за расходами, в трехдневный срок после его   завершения направляются в органы прокуратуры.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В случае, если в ходе осуществления контроля за расходами  лица, замещающего муниципальную должность,  муниципальных служащих и руководителя предприятия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а также   за расходами своих  супруги (супруга) и несовершеннолетних детей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выявлены    признаки преступления, административного или иного правонарушения,  материалы, полученные в результате осуществления контроля за расходами, в трехдневный срок после его завершения направляются в государственные органы  в соответствии с их компетенцией.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Положения данного Порядка действуют в отношении сделок, совершенных с 1 января 2012 года.</w:t>
            </w: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B" w:rsidRDefault="00D6095B" w:rsidP="00736F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95B" w:rsidRDefault="00D6095B" w:rsidP="00D6095B">
      <w:pPr>
        <w:sectPr w:rsidR="00D6095B">
          <w:type w:val="continuous"/>
          <w:pgSz w:w="11906" w:h="16838"/>
          <w:pgMar w:top="993" w:right="850" w:bottom="567" w:left="1701" w:header="720" w:footer="720" w:gutter="0"/>
          <w:cols w:space="720"/>
          <w:docGrid w:linePitch="360"/>
        </w:sectPr>
      </w:pPr>
    </w:p>
    <w:p w:rsidR="00D6095B" w:rsidRDefault="00D6095B" w:rsidP="00D6095B">
      <w:pPr>
        <w:pStyle w:val="ConsPlusNormal"/>
        <w:sectPr w:rsidR="00D6095B">
          <w:type w:val="continuous"/>
          <w:pgSz w:w="11906" w:h="16838"/>
          <w:pgMar w:top="993" w:right="850" w:bottom="567" w:left="1701" w:header="720" w:footer="720" w:gutter="0"/>
          <w:cols w:space="720"/>
          <w:docGrid w:linePitch="360"/>
        </w:sectPr>
      </w:pPr>
      <w:bookmarkStart w:id="6" w:name="bodyrow3"/>
      <w:bookmarkStart w:id="7" w:name="layout3"/>
      <w:bookmarkStart w:id="8" w:name="container2"/>
      <w:bookmarkEnd w:id="6"/>
      <w:bookmarkEnd w:id="7"/>
      <w:bookmarkEnd w:id="8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D6095B" w:rsidTr="00736FE2">
        <w:tc>
          <w:tcPr>
            <w:tcW w:w="9355" w:type="dxa"/>
            <w:shd w:val="clear" w:color="auto" w:fill="auto"/>
            <w:vAlign w:val="center"/>
          </w:tcPr>
          <w:p w:rsidR="00D6095B" w:rsidRDefault="00D6095B" w:rsidP="00736FE2">
            <w:pPr>
              <w:pStyle w:val="a5"/>
              <w:snapToGrid w:val="0"/>
            </w:pPr>
          </w:p>
        </w:tc>
      </w:tr>
    </w:tbl>
    <w:p w:rsidR="00D6095B" w:rsidRDefault="00D6095B" w:rsidP="00D6095B">
      <w:pPr>
        <w:sectPr w:rsidR="00D6095B">
          <w:type w:val="continuous"/>
          <w:pgSz w:w="11906" w:h="16838"/>
          <w:pgMar w:top="993" w:right="850" w:bottom="567" w:left="1701" w:header="720" w:footer="720" w:gutter="0"/>
          <w:cols w:space="720"/>
          <w:docGrid w:linePitch="360"/>
        </w:sectPr>
      </w:pPr>
    </w:p>
    <w:p w:rsidR="00D6095B" w:rsidRDefault="00D6095B" w:rsidP="00D6095B">
      <w:pPr>
        <w:pStyle w:val="ConsPlusNormal"/>
        <w:sectPr w:rsidR="00D6095B">
          <w:type w:val="continuous"/>
          <w:pgSz w:w="11906" w:h="16838"/>
          <w:pgMar w:top="993" w:right="850" w:bottom="567" w:left="1701" w:header="720" w:footer="720" w:gutter="0"/>
          <w:cols w:space="720"/>
          <w:docGrid w:linePitch="360"/>
        </w:sectPr>
      </w:pPr>
      <w:bookmarkStart w:id="9" w:name="bodyrow4"/>
      <w:bookmarkStart w:id="10" w:name="layout4"/>
      <w:bookmarkStart w:id="11" w:name="container3"/>
      <w:bookmarkEnd w:id="9"/>
      <w:bookmarkEnd w:id="10"/>
      <w:bookmarkEnd w:id="1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D6095B" w:rsidTr="00736FE2">
        <w:tc>
          <w:tcPr>
            <w:tcW w:w="9355" w:type="dxa"/>
            <w:shd w:val="clear" w:color="auto" w:fill="auto"/>
            <w:vAlign w:val="center"/>
          </w:tcPr>
          <w:p w:rsidR="00D6095B" w:rsidRDefault="00D6095B" w:rsidP="00736FE2">
            <w:pPr>
              <w:snapToGrid w:val="0"/>
            </w:pPr>
          </w:p>
        </w:tc>
      </w:tr>
    </w:tbl>
    <w:p w:rsidR="00D6095B" w:rsidRDefault="00D6095B" w:rsidP="00D6095B">
      <w:pPr>
        <w:sectPr w:rsidR="00D6095B">
          <w:type w:val="continuous"/>
          <w:pgSz w:w="11906" w:h="16838"/>
          <w:pgMar w:top="993" w:right="850" w:bottom="567" w:left="1701" w:header="720" w:footer="720" w:gutter="0"/>
          <w:cols w:space="720"/>
          <w:docGrid w:linePitch="360"/>
        </w:sectPr>
      </w:pPr>
    </w:p>
    <w:p w:rsidR="00D6095B" w:rsidRDefault="00D6095B" w:rsidP="00D6095B">
      <w:pPr>
        <w:pStyle w:val="ConsPlusNormal"/>
        <w:sectPr w:rsidR="00D6095B">
          <w:type w:val="continuous"/>
          <w:pgSz w:w="11906" w:h="16838"/>
          <w:pgMar w:top="993" w:right="850" w:bottom="567" w:left="1701" w:header="720" w:footer="720" w:gutter="0"/>
          <w:cols w:space="720"/>
          <w:docGrid w:linePitch="360"/>
        </w:sectPr>
      </w:pPr>
      <w:bookmarkStart w:id="12" w:name="bodyrow5"/>
      <w:bookmarkStart w:id="13" w:name="layout5"/>
      <w:bookmarkStart w:id="14" w:name="container4"/>
      <w:bookmarkEnd w:id="12"/>
      <w:bookmarkEnd w:id="13"/>
      <w:bookmarkEnd w:id="14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6"/>
      </w:tblGrid>
      <w:tr w:rsidR="00D6095B" w:rsidTr="00736FE2">
        <w:tc>
          <w:tcPr>
            <w:tcW w:w="9346" w:type="dxa"/>
            <w:shd w:val="clear" w:color="auto" w:fill="auto"/>
            <w:vAlign w:val="center"/>
          </w:tcPr>
          <w:p w:rsidR="00D6095B" w:rsidRDefault="00D6095B" w:rsidP="00736FE2">
            <w:pPr>
              <w:pStyle w:val="a5"/>
              <w:snapToGrid w:val="0"/>
            </w:pPr>
          </w:p>
        </w:tc>
      </w:tr>
    </w:tbl>
    <w:p w:rsidR="00D6095B" w:rsidRDefault="00D6095B" w:rsidP="00D6095B">
      <w:pPr>
        <w:sectPr w:rsidR="00D6095B">
          <w:type w:val="continuous"/>
          <w:pgSz w:w="11906" w:h="16838"/>
          <w:pgMar w:top="993" w:right="850" w:bottom="567" w:left="1701" w:header="720" w:footer="720" w:gutter="0"/>
          <w:cols w:space="720"/>
          <w:docGrid w:linePitch="360"/>
        </w:sectPr>
      </w:pPr>
    </w:p>
    <w:p w:rsidR="00D6095B" w:rsidRDefault="00D6095B" w:rsidP="00D6095B">
      <w:pPr>
        <w:pStyle w:val="ConsPlusNormal"/>
        <w:sectPr w:rsidR="00D6095B">
          <w:type w:val="continuous"/>
          <w:pgSz w:w="11906" w:h="16838"/>
          <w:pgMar w:top="993" w:right="850" w:bottom="567" w:left="1701" w:header="720" w:footer="720" w:gutter="0"/>
          <w:cols w:space="720"/>
          <w:docGrid w:linePitch="360"/>
        </w:sectPr>
      </w:pPr>
      <w:bookmarkStart w:id="15" w:name="bodyrow6"/>
      <w:bookmarkStart w:id="16" w:name="layout6"/>
      <w:bookmarkStart w:id="17" w:name="container5"/>
      <w:bookmarkEnd w:id="15"/>
      <w:bookmarkEnd w:id="16"/>
      <w:bookmarkEnd w:id="17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6"/>
      </w:tblGrid>
      <w:tr w:rsidR="00D6095B" w:rsidTr="00736FE2">
        <w:tc>
          <w:tcPr>
            <w:tcW w:w="9346" w:type="dxa"/>
            <w:shd w:val="clear" w:color="auto" w:fill="auto"/>
            <w:vAlign w:val="center"/>
          </w:tcPr>
          <w:p w:rsidR="00D6095B" w:rsidRDefault="00D6095B" w:rsidP="00736FE2">
            <w:pPr>
              <w:pStyle w:val="a5"/>
              <w:snapToGrid w:val="0"/>
            </w:pPr>
          </w:p>
        </w:tc>
      </w:tr>
    </w:tbl>
    <w:p w:rsidR="00D6095B" w:rsidRDefault="00D6095B" w:rsidP="00D6095B">
      <w:pPr>
        <w:sectPr w:rsidR="00D6095B">
          <w:type w:val="continuous"/>
          <w:pgSz w:w="11906" w:h="16838"/>
          <w:pgMar w:top="993" w:right="850" w:bottom="567" w:left="1701" w:header="720" w:footer="720" w:gutter="0"/>
          <w:cols w:space="720"/>
          <w:docGrid w:linePitch="360"/>
        </w:sectPr>
      </w:pPr>
    </w:p>
    <w:p w:rsidR="00D6095B" w:rsidRDefault="00D6095B" w:rsidP="00D6095B">
      <w:pPr>
        <w:pStyle w:val="ConsPlusNormal"/>
        <w:sectPr w:rsidR="00D6095B">
          <w:type w:val="continuous"/>
          <w:pgSz w:w="11906" w:h="16838"/>
          <w:pgMar w:top="993" w:right="850" w:bottom="567" w:left="1701" w:header="720" w:footer="720" w:gutter="0"/>
          <w:cols w:space="720"/>
          <w:docGrid w:linePitch="360"/>
        </w:sectPr>
      </w:pPr>
      <w:bookmarkStart w:id="18" w:name="bodyrow7"/>
      <w:bookmarkStart w:id="19" w:name="layout7"/>
      <w:bookmarkStart w:id="20" w:name="container6"/>
      <w:bookmarkEnd w:id="18"/>
      <w:bookmarkEnd w:id="19"/>
      <w:bookmarkEnd w:id="2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7"/>
      </w:tblGrid>
      <w:tr w:rsidR="00D6095B" w:rsidTr="00736FE2">
        <w:tc>
          <w:tcPr>
            <w:tcW w:w="8437" w:type="dxa"/>
            <w:shd w:val="clear" w:color="auto" w:fill="auto"/>
            <w:vAlign w:val="center"/>
          </w:tcPr>
          <w:p w:rsidR="00D6095B" w:rsidRDefault="00D6095B" w:rsidP="00736FE2">
            <w:pPr>
              <w:pStyle w:val="a5"/>
              <w:snapToGrid w:val="0"/>
              <w:jc w:val="right"/>
            </w:pPr>
          </w:p>
        </w:tc>
      </w:tr>
    </w:tbl>
    <w:p w:rsidR="00D6095B" w:rsidRDefault="00D6095B" w:rsidP="00D6095B">
      <w:pPr>
        <w:sectPr w:rsidR="00D6095B">
          <w:type w:val="continuous"/>
          <w:pgSz w:w="11906" w:h="16838"/>
          <w:pgMar w:top="993" w:right="850" w:bottom="567" w:left="1701" w:header="720" w:footer="720" w:gutter="0"/>
          <w:cols w:space="720"/>
          <w:docGrid w:linePitch="360"/>
        </w:sectPr>
      </w:pPr>
    </w:p>
    <w:p w:rsidR="00D6095B" w:rsidRDefault="00D6095B" w:rsidP="00D6095B">
      <w:pPr>
        <w:pStyle w:val="ConsPlusNormal"/>
        <w:sectPr w:rsidR="00D6095B">
          <w:type w:val="continuous"/>
          <w:pgSz w:w="11906" w:h="16838"/>
          <w:pgMar w:top="993" w:right="850" w:bottom="567" w:left="1701" w:header="720" w:footer="720" w:gutter="0"/>
          <w:cols w:space="720"/>
          <w:docGrid w:linePitch="360"/>
        </w:sectPr>
      </w:pPr>
      <w:bookmarkStart w:id="21" w:name="bodyrow"/>
      <w:bookmarkStart w:id="22" w:name="layout"/>
      <w:bookmarkEnd w:id="21"/>
      <w:bookmarkEnd w:id="2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D6095B" w:rsidTr="00736FE2">
        <w:tc>
          <w:tcPr>
            <w:tcW w:w="9360" w:type="dxa"/>
            <w:shd w:val="clear" w:color="auto" w:fill="auto"/>
            <w:vAlign w:val="center"/>
          </w:tcPr>
          <w:p w:rsidR="00D6095B" w:rsidRDefault="00D6095B" w:rsidP="00736FE2">
            <w:pPr>
              <w:pStyle w:val="a5"/>
              <w:snapToGrid w:val="0"/>
            </w:pPr>
          </w:p>
        </w:tc>
      </w:tr>
    </w:tbl>
    <w:p w:rsidR="00D6095B" w:rsidRDefault="00D6095B" w:rsidP="00D6095B">
      <w:pPr>
        <w:sectPr w:rsidR="00D6095B">
          <w:type w:val="continuous"/>
          <w:pgSz w:w="11906" w:h="16838"/>
          <w:pgMar w:top="993" w:right="850" w:bottom="567" w:left="1701" w:header="720" w:footer="720" w:gutter="0"/>
          <w:cols w:space="720"/>
          <w:docGrid w:linePitch="360"/>
        </w:sectPr>
      </w:pPr>
    </w:p>
    <w:p w:rsidR="00D6095B" w:rsidRDefault="00D6095B" w:rsidP="00D60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 2 к постановлению</w:t>
      </w:r>
    </w:p>
    <w:p w:rsidR="00D6095B" w:rsidRDefault="00D6095B" w:rsidP="00D609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 </w:t>
      </w: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08.07.2013 № 114 </w:t>
      </w:r>
    </w:p>
    <w:p w:rsidR="00D6095B" w:rsidRDefault="00D6095B" w:rsidP="00D609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D6095B" w:rsidRDefault="00D6095B" w:rsidP="00D6095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должностей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отношении которых осуществляется контроль за расходами</w:t>
      </w:r>
    </w:p>
    <w:p w:rsidR="00D6095B" w:rsidRDefault="00D6095B" w:rsidP="00D6095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Лицо, замещающее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должность-глава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095B" w:rsidRDefault="00D6095B" w:rsidP="00D609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Высшая должность муниципальной служб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заместитель главы поселения;</w:t>
      </w:r>
    </w:p>
    <w:p w:rsidR="00D6095B" w:rsidRDefault="00D6095B" w:rsidP="00D609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Главная должность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службы-начальник отдела-главный бухгалтер;</w:t>
      </w:r>
    </w:p>
    <w:p w:rsidR="00D6095B" w:rsidRDefault="00D6095B" w:rsidP="00D609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Старшая должность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службы-главный специалист, ведущий специалист;</w:t>
      </w:r>
    </w:p>
    <w:p w:rsidR="00D6095B" w:rsidRDefault="00D6095B" w:rsidP="00D609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Младшая должность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службы-специалист 1 разряда, специалист 2 разряда, специалист 3 разряда.</w:t>
      </w:r>
    </w:p>
    <w:p w:rsidR="00D6095B" w:rsidRDefault="00D6095B" w:rsidP="00D609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Руководитель предприяти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 МКП «»Благоустройство»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образования.</w:t>
      </w:r>
    </w:p>
    <w:p w:rsidR="00D6095B" w:rsidRDefault="00D6095B" w:rsidP="00D609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6095B" w:rsidRDefault="00D6095B" w:rsidP="00D609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 3  к постановлению</w:t>
      </w:r>
    </w:p>
    <w:p w:rsidR="00D6095B" w:rsidRDefault="00D6095B" w:rsidP="00D609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 </w:t>
      </w: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08.07.2013 № 114 </w:t>
      </w: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В_________________________________</w:t>
      </w: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 </w:t>
      </w: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указывается наименование органа</w:t>
      </w:r>
    </w:p>
    <w:p w:rsidR="00D6095B" w:rsidRDefault="00D6095B" w:rsidP="00D60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местного самоуправления)</w:t>
      </w:r>
    </w:p>
    <w:p w:rsidR="00D6095B" w:rsidRDefault="00D6095B" w:rsidP="00D6095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D6095B" w:rsidRDefault="00D6095B" w:rsidP="00D6095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СПРАВКА</w:t>
      </w:r>
    </w:p>
    <w:p w:rsidR="00D6095B" w:rsidRDefault="00D6095B" w:rsidP="00D6095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о расходах лица, замещающего муниципальную должность, муниципальных</w:t>
      </w:r>
    </w:p>
    <w:p w:rsidR="00D6095B" w:rsidRDefault="00D6095B" w:rsidP="00D6095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служащих</w:t>
      </w:r>
      <w:proofErr w:type="gramStart"/>
      <w:r>
        <w:rPr>
          <w:rFonts w:ascii="Times New Roman" w:hAnsi="Times New Roman" w:cs="Times New Roman"/>
        </w:rPr>
        <w:t>,р</w:t>
      </w:r>
      <w:proofErr w:type="gramEnd"/>
      <w:r>
        <w:rPr>
          <w:rFonts w:ascii="Times New Roman" w:hAnsi="Times New Roman" w:cs="Times New Roman"/>
        </w:rPr>
        <w:t>уководителя</w:t>
      </w:r>
      <w:proofErr w:type="spellEnd"/>
      <w:r>
        <w:rPr>
          <w:rFonts w:ascii="Times New Roman" w:hAnsi="Times New Roman" w:cs="Times New Roman"/>
        </w:rPr>
        <w:t xml:space="preserve"> предприятия , а также о расходах своих супруги (супруга) администрации </w:t>
      </w:r>
      <w:proofErr w:type="spellStart"/>
      <w:r>
        <w:rPr>
          <w:rFonts w:ascii="Times New Roman" w:hAnsi="Times New Roman" w:cs="Times New Roman"/>
        </w:rPr>
        <w:t>Преградненского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по каждой сделке по приобретению земельного участка, другого объекта недвижимости . транспортного средства, ценных бумаг, акций (долей участия, паев</w:t>
      </w:r>
    </w:p>
    <w:p w:rsidR="00D6095B" w:rsidRDefault="00D6095B" w:rsidP="00D6095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уставных (складочных) капиталах организаций) и об источниках</w:t>
      </w:r>
    </w:p>
    <w:p w:rsidR="00D6095B" w:rsidRDefault="00D6095B" w:rsidP="00D6095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получения средств, за счет которых </w:t>
      </w:r>
      <w:proofErr w:type="gramStart"/>
      <w:r>
        <w:rPr>
          <w:rFonts w:ascii="Times New Roman" w:hAnsi="Times New Roman" w:cs="Times New Roman"/>
        </w:rPr>
        <w:t>совершена</w:t>
      </w:r>
      <w:proofErr w:type="gramEnd"/>
    </w:p>
    <w:p w:rsidR="00D6095B" w:rsidRDefault="00D6095B" w:rsidP="00D6095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указанная сделка </w:t>
      </w:r>
      <w:hyperlink w:anchor="Par118" w:history="1">
        <w:r>
          <w:rPr>
            <w:rStyle w:val="a3"/>
            <w:rFonts w:ascii="Times New Roman" w:hAnsi="Times New Roman"/>
          </w:rPr>
          <w:t>&lt;1&gt;</w:t>
        </w:r>
      </w:hyperlink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Я, ___________________________________________________________________,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(фамилия, имя, отчество, дата рождения)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(место службы (работы) и занимаемая должность)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__________________________________________________________________________,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 ________________________________________________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(адрес места жительства и (или) регистрации)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__________________________________________________________________________,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сообщаю,  что  в  отчетный  период с 1 января 20__ г. по 31 декабря 20__ г.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(мною, супругой (супругом), несовершеннолетним ребенком </w:t>
      </w:r>
      <w:hyperlink w:anchor="Par119" w:history="1">
        <w:r>
          <w:rPr>
            <w:rStyle w:val="a3"/>
            <w:rFonts w:ascii="Times New Roman" w:hAnsi="Times New Roman"/>
          </w:rPr>
          <w:t>&lt;2&gt;</w:t>
        </w:r>
      </w:hyperlink>
      <w:r>
        <w:rPr>
          <w:rFonts w:ascii="Times New Roman" w:hAnsi="Times New Roman" w:cs="Times New Roman"/>
        </w:rPr>
        <w:t>)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но, </w:t>
      </w:r>
      <w:proofErr w:type="spellStart"/>
      <w:r>
        <w:rPr>
          <w:rFonts w:ascii="Times New Roman" w:hAnsi="Times New Roman" w:cs="Times New Roman"/>
        </w:rPr>
        <w:t>ны</w:t>
      </w:r>
      <w:proofErr w:type="spellEnd"/>
      <w:r>
        <w:rPr>
          <w:rFonts w:ascii="Times New Roman" w:hAnsi="Times New Roman" w:cs="Times New Roman"/>
        </w:rPr>
        <w:t>) ________________________________________________________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proofErr w:type="gramStart"/>
      <w:r>
        <w:rPr>
          <w:rFonts w:ascii="Times New Roman" w:hAnsi="Times New Roman" w:cs="Times New Roman"/>
        </w:rPr>
        <w:t>(земельный участок, другой объект недвижимости,</w:t>
      </w:r>
      <w:proofErr w:type="gramEnd"/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транспортное средство, ценные бумаги, акции (доли участия,</w:t>
      </w:r>
      <w:proofErr w:type="gramEnd"/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паи в уставных (складочных) капиталах организаций)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______________________________________________________________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</w:t>
      </w:r>
      <w:proofErr w:type="gramStart"/>
      <w:r>
        <w:rPr>
          <w:rFonts w:ascii="Times New Roman" w:hAnsi="Times New Roman" w:cs="Times New Roman"/>
        </w:rPr>
        <w:t>(договор купли-продажи или иное</w:t>
      </w:r>
      <w:proofErr w:type="gramEnd"/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__________________________________________________________________________.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предусмотренное законом основание приобретения права собственности </w:t>
      </w:r>
      <w:hyperlink w:anchor="Par120" w:history="1">
        <w:r>
          <w:rPr>
            <w:rStyle w:val="a3"/>
            <w:rFonts w:ascii="Times New Roman" w:hAnsi="Times New Roman"/>
          </w:rPr>
          <w:t>&lt;3&gt;</w:t>
        </w:r>
      </w:hyperlink>
      <w:r>
        <w:rPr>
          <w:rFonts w:ascii="Times New Roman" w:hAnsi="Times New Roman" w:cs="Times New Roman"/>
        </w:rPr>
        <w:t>)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сделки ______________________________________________________ рублей.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Источниками  получения  средств,  за  счет  которых  приобретено имущество,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являются </w:t>
      </w:r>
      <w:hyperlink w:anchor="Par121" w:history="1">
        <w:r>
          <w:rPr>
            <w:rStyle w:val="a3"/>
            <w:rFonts w:ascii="Times New Roman" w:hAnsi="Times New Roman"/>
          </w:rPr>
          <w:t>&lt;4&gt;</w:t>
        </w:r>
      </w:hyperlink>
      <w:r>
        <w:rPr>
          <w:rFonts w:ascii="Times New Roman" w:hAnsi="Times New Roman" w:cs="Times New Roman"/>
        </w:rPr>
        <w:t>: _____________________________________________________________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__________________________________________________________________________.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 общего дохода лица, представляющего настоящую справку, и его супруги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(супруга) за три последних года, предшествующих приобретению имущества, ___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 рублей.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______________ 20__ г. _______________________________________________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(подпись лица, представившего справку)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6095B" w:rsidRDefault="00D6095B" w:rsidP="00D609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(Ф.И.О., подпись лица, принявшего справку, дата)</w:t>
      </w:r>
    </w:p>
    <w:p w:rsidR="00D6095B" w:rsidRDefault="00D6095B" w:rsidP="00D6095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D6095B" w:rsidRDefault="00D6095B" w:rsidP="00D609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3" w:name="Par118"/>
      <w:bookmarkEnd w:id="23"/>
      <w:r>
        <w:rPr>
          <w:rFonts w:ascii="Times New Roman" w:hAnsi="Times New Roman" w:cs="Times New Roman"/>
        </w:rP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D6095B" w:rsidRDefault="00D6095B" w:rsidP="00D609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" w:name="Par119"/>
      <w:bookmarkEnd w:id="24"/>
      <w:r>
        <w:rPr>
          <w:rFonts w:ascii="Times New Roman" w:hAnsi="Times New Roman" w:cs="Times New Roman"/>
        </w:rPr>
        <w:t>&lt;2</w:t>
      </w:r>
      <w:proofErr w:type="gramStart"/>
      <w:r>
        <w:rPr>
          <w:rFonts w:ascii="Times New Roman" w:hAnsi="Times New Roman" w:cs="Times New Roman"/>
        </w:rPr>
        <w:t>&gt; Е</w:t>
      </w:r>
      <w:proofErr w:type="gramEnd"/>
      <w:r>
        <w:rPr>
          <w:rFonts w:ascii="Times New Roman" w:hAnsi="Times New Roman" w:cs="Times New Roman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D6095B" w:rsidRDefault="00D6095B" w:rsidP="00D609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" w:name="Par120"/>
      <w:bookmarkEnd w:id="25"/>
      <w:r>
        <w:rPr>
          <w:rFonts w:ascii="Times New Roman" w:hAnsi="Times New Roman" w:cs="Times New Roman"/>
        </w:rPr>
        <w:t>&lt;3</w:t>
      </w:r>
      <w:proofErr w:type="gramStart"/>
      <w:r>
        <w:rPr>
          <w:rFonts w:ascii="Times New Roman" w:hAnsi="Times New Roman" w:cs="Times New Roman"/>
        </w:rPr>
        <w:t>&gt; К</w:t>
      </w:r>
      <w:proofErr w:type="gramEnd"/>
      <w:r>
        <w:rPr>
          <w:rFonts w:ascii="Times New Roman" w:hAnsi="Times New Roman" w:cs="Times New Roman"/>
        </w:rPr>
        <w:t xml:space="preserve"> справке прилагается копия договора или иного документа о приобретении права собственности.</w:t>
      </w:r>
    </w:p>
    <w:p w:rsidR="00D6095B" w:rsidRDefault="00D6095B" w:rsidP="00D609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ar121"/>
      <w:bookmarkEnd w:id="26"/>
      <w:proofErr w:type="gramStart"/>
      <w:r>
        <w:rPr>
          <w:rFonts w:ascii="Times New Roman" w:hAnsi="Times New Roman" w:cs="Times New Roman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>
        <w:rPr>
          <w:rFonts w:ascii="Times New Roman" w:hAnsi="Times New Roman" w:cs="Times New Roman"/>
        </w:rPr>
        <w:t xml:space="preserve"> доход от продажи имущества; иные кредитные обязательства; </w:t>
      </w:r>
      <w:proofErr w:type="gramStart"/>
      <w:r>
        <w:rPr>
          <w:rFonts w:ascii="Times New Roman" w:hAnsi="Times New Roman" w:cs="Times New Roman"/>
        </w:rPr>
        <w:t>другое</w:t>
      </w:r>
      <w:proofErr w:type="gramEnd"/>
      <w:r>
        <w:rPr>
          <w:rFonts w:ascii="Times New Roman" w:hAnsi="Times New Roman" w:cs="Times New Roman"/>
        </w:rPr>
        <w:t>.</w:t>
      </w:r>
    </w:p>
    <w:p w:rsidR="00783933" w:rsidRDefault="00783933"/>
    <w:sectPr w:rsidR="0078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56"/>
    <w:rsid w:val="003654B0"/>
    <w:rsid w:val="00783933"/>
    <w:rsid w:val="009A0922"/>
    <w:rsid w:val="00AC1AC8"/>
    <w:rsid w:val="00D6095B"/>
    <w:rsid w:val="00DF0EFF"/>
    <w:rsid w:val="00FD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5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095B"/>
    <w:rPr>
      <w:color w:val="000080"/>
      <w:u w:val="single"/>
    </w:rPr>
  </w:style>
  <w:style w:type="paragraph" w:styleId="a4">
    <w:name w:val="No Spacing"/>
    <w:qFormat/>
    <w:rsid w:val="00D6095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5">
    <w:name w:val="Содержимое таблицы"/>
    <w:basedOn w:val="a"/>
    <w:rsid w:val="00D6095B"/>
    <w:pPr>
      <w:suppressLineNumbers/>
    </w:pPr>
  </w:style>
  <w:style w:type="paragraph" w:customStyle="1" w:styleId="ConsPlusNormal">
    <w:name w:val="ConsPlusNormal"/>
    <w:rsid w:val="00D609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6095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5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095B"/>
    <w:rPr>
      <w:color w:val="000080"/>
      <w:u w:val="single"/>
    </w:rPr>
  </w:style>
  <w:style w:type="paragraph" w:styleId="a4">
    <w:name w:val="No Spacing"/>
    <w:qFormat/>
    <w:rsid w:val="00D6095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5">
    <w:name w:val="Содержимое таблицы"/>
    <w:basedOn w:val="a"/>
    <w:rsid w:val="00D6095B"/>
    <w:pPr>
      <w:suppressLineNumbers/>
    </w:pPr>
  </w:style>
  <w:style w:type="paragraph" w:customStyle="1" w:styleId="ConsPlusNormal">
    <w:name w:val="ConsPlusNormal"/>
    <w:rsid w:val="00D609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6095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3765</Words>
  <Characters>21465</Characters>
  <Application>Microsoft Office Word</Application>
  <DocSecurity>0</DocSecurity>
  <Lines>178</Lines>
  <Paragraphs>50</Paragraphs>
  <ScaleCrop>false</ScaleCrop>
  <Company/>
  <LinksUpToDate>false</LinksUpToDate>
  <CharactersWithSpaces>25180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Акперов</dc:creator>
  <cp:keywords/>
  <dc:description/>
  <cp:lastModifiedBy>Михаил Акперов</cp:lastModifiedBy>
  <cp:revision>7</cp:revision>
  <dcterms:created xsi:type="dcterms:W3CDTF">2015-09-08T07:25:00Z</dcterms:created>
  <dcterms:modified xsi:type="dcterms:W3CDTF">2015-10-11T08:47:00Z</dcterms:modified>
</cp:coreProperties>
</file>