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ст.Преградная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155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Преградненского сельского поселения от 19.08.2015 № 115 « Об утверждении целевой Программы противодействия коррупции в администрации Преградненского сельского поселения на 2015-2017 годы»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 постановлению администрации Преградненского сельского поселения от 19.08.2015 № 115 « Об утверждении целевой Программы противодействия коррупции в администрации Преградненского сельского поселения на 2015-2017 годы»  изложить в следующей редакции: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70"/>
        <w:gridCol w:w="142"/>
        <w:gridCol w:w="688"/>
        <w:gridCol w:w="446"/>
        <w:gridCol w:w="709"/>
        <w:gridCol w:w="283"/>
        <w:gridCol w:w="709"/>
        <w:gridCol w:w="425"/>
        <w:gridCol w:w="709"/>
        <w:gridCol w:w="283"/>
        <w:gridCol w:w="142"/>
        <w:gridCol w:w="567"/>
        <w:gridCol w:w="227"/>
        <w:gridCol w:w="20"/>
        <w:gridCol w:w="98"/>
        <w:gridCol w:w="62"/>
        <w:gridCol w:w="160"/>
        <w:gridCol w:w="1985"/>
      </w:tblGrid>
      <w:tr w:rsidR="0012683A" w:rsidTr="0012683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(год)  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3A" w:rsidTr="0012683A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83A" w:rsidRDefault="0012683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83A" w:rsidRDefault="0012683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83A" w:rsidRDefault="0012683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83A" w:rsidRDefault="001268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2015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83A" w:rsidRDefault="0012683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83A" w:rsidTr="001268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</w:tr>
      <w:tr w:rsidR="0012683A" w:rsidTr="0012683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 w:rsidP="00ED190D">
            <w:pPr>
              <w:pStyle w:val="ConsPlusNormal"/>
              <w:widowControl/>
              <w:numPr>
                <w:ilvl w:val="1"/>
                <w:numId w:val="1"/>
              </w:numPr>
              <w:suppressAutoHyphens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 по противодействию коррупции  в администрации Преградненского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3A" w:rsidTr="0012683A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антикоррупцион-ной эксперизы.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 с прокуратурой) </w:t>
            </w:r>
          </w:p>
        </w:tc>
      </w:tr>
      <w:tr w:rsidR="0012683A" w:rsidTr="0012683A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3A" w:rsidTr="0012683A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 (анкетирования) среди получателей муниципальных услуг с целью выявления коррупциогенных факторов и их последующее устранение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 Комиссии по противодействию коррупции  администрации Преградненского сельского поселения.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Повышение эффективности противодействия коррупции, активизация деятельности ответственного по профилактике коррупционных и иных правонарушений, а также комиссий по координации работы по противодействию коррупции в администрации Преградненского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12683A" w:rsidTr="0012683A">
        <w:trPr>
          <w:cantSplit/>
          <w:trHeight w:val="5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администрации Преградненского сельского поселения ограничений  и запретов, связанных с муниципальной службой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расходах, об имуществе и обязательствах имущественного характера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администрации Преградненского сельского поселения, организация проверок указанных фактов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коррупции.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left="7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left="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закупок в соответствии с требованиями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2683A" w:rsidTr="0012683A">
        <w:trPr>
          <w:cantSplit/>
          <w:trHeight w:val="2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  при осуществлении закупок товаров, работ, услуг для обеспечения муниципальных нужд администрации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lef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(каждые  пол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год.)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отдела- главный бухгалтер</w:t>
            </w:r>
          </w:p>
        </w:tc>
      </w:tr>
      <w:tr w:rsidR="0012683A" w:rsidTr="0012683A">
        <w:trPr>
          <w:cantSplit/>
          <w:trHeight w:val="1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администрации Преградненского сельского поселения.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a5"/>
              <w:snapToGrid w:val="0"/>
              <w:spacing w:line="256" w:lineRule="auto"/>
            </w:pPr>
            <w:r>
              <w:t>Комиссия по противодействию коррупции  администрации Преградненского сельского поселения.</w:t>
            </w:r>
          </w:p>
          <w:p w:rsidR="0012683A" w:rsidRDefault="0012683A">
            <w:pPr>
              <w:pStyle w:val="a5"/>
              <w:snapToGrid w:val="0"/>
              <w:spacing w:line="256" w:lineRule="auto"/>
            </w:pPr>
            <w:r>
              <w:t>Бухгалтерия администрации Преградненского сельского поселения.</w:t>
            </w:r>
          </w:p>
        </w:tc>
      </w:tr>
      <w:tr w:rsidR="0012683A" w:rsidTr="0012683A">
        <w:trPr>
          <w:cantSplit/>
          <w:trHeight w:val="1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a3"/>
              <w:snapToGrid w:val="0"/>
              <w:spacing w:line="256" w:lineRule="auto"/>
            </w:pPr>
            <w:r>
              <w:t>Подготовка необходимой документации для проведения торгов  на приобретение товаров,выполнения работ, оказание услуг для нужд администрации Преградненского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12683A" w:rsidTr="0012683A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торгов на официальном сайте администрацииПреградненского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12683A" w:rsidTr="0012683A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a3"/>
              <w:snapToGrid w:val="0"/>
              <w:spacing w:line="256" w:lineRule="auto"/>
            </w:pPr>
            <w:r>
              <w:t>Осуществление планирования проведения муниципальных закупок  для нужд администрации Преградненского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12683A" w:rsidTr="0012683A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</w:p>
          <w:p w:rsidR="0012683A" w:rsidRDefault="0012683A">
            <w:pPr>
              <w:pStyle w:val="a3"/>
              <w:snapToGrid w:val="0"/>
              <w:spacing w:line="256" w:lineRule="auto"/>
            </w:pPr>
            <w:r>
              <w:rPr>
                <w:rFonts w:cs="Times New Roman"/>
              </w:rPr>
              <w:t>муниципальных нужд.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12683A" w:rsidTr="0012683A">
        <w:trPr>
          <w:cantSplit/>
          <w:trHeight w:val="748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ind w:lef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12683A" w:rsidTr="0012683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 администрации по вопросам  противодействия коррупции (антикоррупционная экспертиза  муниципальных правовых актов и их проектов)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Преградненского сельского поселения</w:t>
            </w:r>
          </w:p>
        </w:tc>
      </w:tr>
      <w:tr w:rsidR="0012683A" w:rsidTr="0012683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 аттестации муниципальных служащих вопросов на знание антикоррупционного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 комиссии по противодействию коррупции администрации и администрации Преградненского сельского поселения  с институтами гражданского общества  посредством включения в составы рабочих групп создаваемых комиссий представителей общественных объединений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Преградненского сельского поселения</w:t>
            </w:r>
          </w:p>
        </w:tc>
      </w:tr>
      <w:tr w:rsidR="0012683A" w:rsidTr="001268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противодействия коррупции на официальном сайте администрации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противодействия коррупции  администрации Преградненского сельского поселенияв средствах массовой информации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a5"/>
              <w:snapToGri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5. Обеспечение доступа граждан, юридических лиц и общественных организаций к информации о деятельности администрации Преградненского сельского поселения.</w:t>
            </w:r>
          </w:p>
          <w:p w:rsidR="0012683A" w:rsidRDefault="0012683A">
            <w:pPr>
              <w:pStyle w:val="a5"/>
              <w:snapToGrid w:val="0"/>
              <w:spacing w:line="256" w:lineRule="auto"/>
              <w:rPr>
                <w:b/>
                <w:bCs/>
              </w:rPr>
            </w:pPr>
          </w:p>
          <w:p w:rsidR="0012683A" w:rsidRDefault="0012683A">
            <w:pPr>
              <w:pStyle w:val="a5"/>
              <w:snapToGrid w:val="0"/>
              <w:spacing w:line="256" w:lineRule="auto"/>
              <w:rPr>
                <w:b/>
                <w:bCs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a3"/>
              <w:snapToGrid w:val="0"/>
              <w:spacing w:line="256" w:lineRule="auto"/>
            </w:pPr>
            <w:r>
              <w:t>Ввести систему отчетов  Главы администрации  Преградненского сельского поселения  перед   населением о проводимой работе в целом и по противодействию коррупции в частности с использованием информационного портала   администрации Преградненского сельского поселения   на собраниях граждан.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a3"/>
              <w:snapToGrid w:val="0"/>
              <w:spacing w:line="256" w:lineRule="auto"/>
            </w:pPr>
            <w:r>
              <w:t xml:space="preserve">Глава администрации </w:t>
            </w: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Размещать в установлен ном  законом порядке в СМИ     информацию о фактах  привлечения к  ответственности  муниципальных служащих Администрации  Преградненского сельского поселения  за право нарушения, связанные с использованием служебного положения.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a3"/>
              <w:snapToGrid w:val="0"/>
              <w:spacing w:line="256" w:lineRule="auto"/>
            </w:pPr>
            <w:r>
              <w:t>Заместитель главы администрации</w:t>
            </w: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  <w:p w:rsidR="0012683A" w:rsidRDefault="0012683A">
            <w:pPr>
              <w:pStyle w:val="a3"/>
              <w:snapToGrid w:val="0"/>
              <w:spacing w:line="256" w:lineRule="auto"/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нормативных — правовых актов  администрации Преградненского сельского поселения в газете «Новости Урупа» и на  сайте администрации Преградненского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a3"/>
              <w:snapToGrid w:val="0"/>
              <w:spacing w:line="256" w:lineRule="auto"/>
            </w:pPr>
            <w:r>
              <w:t>Заместитель главы администрации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6.Противодействие незаконной миграции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на территории Преградненского сельского поселения и подготовка предложений по ее стабилизации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Преградненского сельского поселения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 данных иностранных граждан, временно или постоянно проживающих на территории Преградненского сельского поселения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реконструируемыми жилыми домами,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социально-политической обстановкой.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миграции в повестку сходов населения, семинаров, «круглых столов»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2683A" w:rsidTr="0012683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3A" w:rsidRDefault="0012683A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 (обнародования) в установленном порядке.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12683A" w:rsidRDefault="0012683A" w:rsidP="0012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Преградненского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Ю.И.Пастернак</w:t>
      </w:r>
    </w:p>
    <w:p w:rsidR="00556560" w:rsidRDefault="00556560">
      <w:bookmarkStart w:id="0" w:name="_GoBack"/>
      <w:bookmarkEnd w:id="0"/>
    </w:p>
    <w:sectPr w:rsidR="005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91"/>
    <w:rsid w:val="0012683A"/>
    <w:rsid w:val="00556560"/>
    <w:rsid w:val="00B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80A5-F18E-42CD-812A-DC18B6F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83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2683A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1268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1268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3</cp:revision>
  <dcterms:created xsi:type="dcterms:W3CDTF">2017-01-25T07:31:00Z</dcterms:created>
  <dcterms:modified xsi:type="dcterms:W3CDTF">2017-01-25T07:31:00Z</dcterms:modified>
</cp:coreProperties>
</file>