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5C5F" w14:textId="77777777" w:rsidR="006200FD" w:rsidRDefault="006200FD" w:rsidP="006200FD">
      <w:pPr>
        <w:pStyle w:val="ac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РОСИИЙСКАЯ ФЕДЕРАЦИЯ</w:t>
      </w:r>
    </w:p>
    <w:p w14:paraId="22A883DA" w14:textId="77777777" w:rsidR="006200FD" w:rsidRDefault="006200FD" w:rsidP="006200FD">
      <w:pPr>
        <w:pStyle w:val="ac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КАРАЧАЕВО-ЧЕРКЕССКАЯ РЕСПУБЛИКА</w:t>
      </w:r>
    </w:p>
    <w:p w14:paraId="35D705C8" w14:textId="77777777" w:rsidR="006200FD" w:rsidRDefault="006200FD" w:rsidP="006200FD">
      <w:pPr>
        <w:pStyle w:val="ac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УРУПСКИЙ МУНИЦИПАЛЬНЫЙ РАЙОН</w:t>
      </w:r>
    </w:p>
    <w:p w14:paraId="15059D5B" w14:textId="77777777" w:rsidR="006200FD" w:rsidRPr="00437B36" w:rsidRDefault="006200FD" w:rsidP="006200FD">
      <w:pPr>
        <w:pStyle w:val="ac"/>
        <w:jc w:val="center"/>
        <w:rPr>
          <w:b/>
          <w:sz w:val="27"/>
          <w:szCs w:val="27"/>
        </w:rPr>
      </w:pPr>
      <w:r w:rsidRPr="00437B36">
        <w:rPr>
          <w:b/>
          <w:sz w:val="27"/>
          <w:szCs w:val="27"/>
        </w:rPr>
        <w:t>АДМИНИСТРАЦИЯ ПРЕГРАДНЕНСКОГО СЕЛЬСКОГО ПОСЕЛЕНИЯ</w:t>
      </w:r>
    </w:p>
    <w:p w14:paraId="13725B6B" w14:textId="77777777" w:rsidR="006200FD" w:rsidRPr="00437B36" w:rsidRDefault="006200FD" w:rsidP="006200FD">
      <w:pPr>
        <w:pStyle w:val="ConsPlusTitle"/>
        <w:jc w:val="center"/>
        <w:rPr>
          <w:sz w:val="28"/>
          <w:szCs w:val="28"/>
        </w:rPr>
      </w:pPr>
    </w:p>
    <w:p w14:paraId="2529C38E" w14:textId="00384F92" w:rsidR="006200FD" w:rsidRDefault="006200FD" w:rsidP="006200FD">
      <w:pPr>
        <w:pStyle w:val="ConsPlusTitle"/>
        <w:jc w:val="center"/>
        <w:rPr>
          <w:sz w:val="28"/>
          <w:szCs w:val="28"/>
        </w:rPr>
      </w:pPr>
      <w:r w:rsidRPr="00437B36">
        <w:rPr>
          <w:sz w:val="28"/>
          <w:szCs w:val="28"/>
        </w:rPr>
        <w:t>ПОСТАНОВЛЕНИЕ</w:t>
      </w:r>
    </w:p>
    <w:p w14:paraId="0B5136F6" w14:textId="77777777" w:rsidR="00314D11" w:rsidRPr="00437B36" w:rsidRDefault="00314D11" w:rsidP="006200FD">
      <w:pPr>
        <w:pStyle w:val="ConsPlusTitle"/>
        <w:jc w:val="center"/>
        <w:rPr>
          <w:sz w:val="28"/>
          <w:szCs w:val="28"/>
        </w:rPr>
      </w:pPr>
    </w:p>
    <w:p w14:paraId="4E3FF474" w14:textId="77777777" w:rsidR="006200FD" w:rsidRPr="00437B36" w:rsidRDefault="006200FD" w:rsidP="006200FD">
      <w:pPr>
        <w:pStyle w:val="ConsPlusTitle"/>
        <w:jc w:val="center"/>
        <w:rPr>
          <w:sz w:val="28"/>
          <w:szCs w:val="28"/>
        </w:rPr>
      </w:pPr>
    </w:p>
    <w:p w14:paraId="0691E621" w14:textId="54419B71" w:rsidR="006200FD" w:rsidRPr="00437B36" w:rsidRDefault="00B158DF" w:rsidP="006200FD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17.08.</w:t>
      </w:r>
      <w:r w:rsidR="006200FD" w:rsidRPr="00437B36">
        <w:rPr>
          <w:b w:val="0"/>
          <w:bCs w:val="0"/>
          <w:sz w:val="28"/>
          <w:szCs w:val="28"/>
        </w:rPr>
        <w:t xml:space="preserve">2020                                 ст. Преградная                                         № </w:t>
      </w:r>
      <w:r>
        <w:rPr>
          <w:b w:val="0"/>
          <w:bCs w:val="0"/>
          <w:sz w:val="28"/>
          <w:szCs w:val="28"/>
        </w:rPr>
        <w:t>75</w:t>
      </w:r>
    </w:p>
    <w:p w14:paraId="7F39C18A" w14:textId="77777777" w:rsidR="00D8284D" w:rsidRPr="00437B36" w:rsidRDefault="00D8284D" w:rsidP="009602D7">
      <w:pPr>
        <w:shd w:val="clear" w:color="auto" w:fill="FFFFFF"/>
        <w:tabs>
          <w:tab w:val="left" w:pos="9356"/>
        </w:tabs>
        <w:spacing w:line="276" w:lineRule="auto"/>
        <w:ind w:right="-143"/>
        <w:jc w:val="center"/>
        <w:rPr>
          <w:sz w:val="28"/>
          <w:szCs w:val="28"/>
        </w:rPr>
      </w:pPr>
    </w:p>
    <w:p w14:paraId="642F8968" w14:textId="5C57C864" w:rsidR="0076170A" w:rsidRPr="00B158DF" w:rsidRDefault="0076170A" w:rsidP="00D8284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B158DF">
        <w:rPr>
          <w:sz w:val="28"/>
          <w:szCs w:val="28"/>
        </w:rPr>
        <w:t xml:space="preserve">Об утверждении Правил формирования перечня налоговых расходов </w:t>
      </w:r>
      <w:proofErr w:type="spellStart"/>
      <w:r w:rsidR="00B158DF" w:rsidRPr="00B158DF">
        <w:rPr>
          <w:sz w:val="28"/>
          <w:szCs w:val="28"/>
        </w:rPr>
        <w:t>Преградненского</w:t>
      </w:r>
      <w:proofErr w:type="spellEnd"/>
      <w:r w:rsidRPr="00B158DF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B158DF" w:rsidRPr="00B158DF">
        <w:rPr>
          <w:sz w:val="28"/>
          <w:szCs w:val="28"/>
        </w:rPr>
        <w:t>Преградненского</w:t>
      </w:r>
      <w:proofErr w:type="spellEnd"/>
      <w:r w:rsidRPr="00B158DF">
        <w:rPr>
          <w:sz w:val="28"/>
          <w:szCs w:val="28"/>
        </w:rPr>
        <w:t xml:space="preserve"> сельского поселения</w:t>
      </w:r>
    </w:p>
    <w:p w14:paraId="3A422643" w14:textId="46B68C42" w:rsidR="009A0B85" w:rsidRPr="00B158DF" w:rsidRDefault="009602D7" w:rsidP="00D8284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B158DF">
        <w:rPr>
          <w:sz w:val="28"/>
          <w:szCs w:val="28"/>
        </w:rPr>
        <w:tab/>
        <w:t xml:space="preserve">   </w:t>
      </w:r>
    </w:p>
    <w:p w14:paraId="125B741B" w14:textId="77777777" w:rsidR="00A2513F" w:rsidRPr="00B158DF" w:rsidRDefault="009A0B85" w:rsidP="00A2513F">
      <w:pPr>
        <w:ind w:firstLine="559"/>
        <w:rPr>
          <w:sz w:val="28"/>
          <w:szCs w:val="28"/>
          <w:lang w:eastAsia="ru-RU"/>
        </w:rPr>
      </w:pPr>
      <w:r w:rsidRPr="00B158DF">
        <w:rPr>
          <w:sz w:val="28"/>
          <w:szCs w:val="28"/>
        </w:rPr>
        <w:t xml:space="preserve">                </w:t>
      </w:r>
      <w:r w:rsidR="00A2513F" w:rsidRPr="00B158DF">
        <w:rPr>
          <w:sz w:val="28"/>
          <w:szCs w:val="28"/>
        </w:rPr>
        <w:t xml:space="preserve">В соответствии со 174.3 </w:t>
      </w:r>
      <w:r w:rsidR="00A2513F" w:rsidRPr="00B158DF">
        <w:rPr>
          <w:rStyle w:val="ad"/>
          <w:sz w:val="28"/>
          <w:szCs w:val="28"/>
        </w:rPr>
        <w:t>Бюджетного кодекса</w:t>
      </w:r>
      <w:r w:rsidR="00A2513F" w:rsidRPr="00B158DF">
        <w:rPr>
          <w:sz w:val="28"/>
          <w:szCs w:val="28"/>
        </w:rPr>
        <w:t xml:space="preserve"> Российской Федерации, </w:t>
      </w:r>
      <w:r w:rsidR="00A2513F" w:rsidRPr="00B158DF">
        <w:rPr>
          <w:rStyle w:val="ad"/>
          <w:sz w:val="28"/>
          <w:szCs w:val="28"/>
        </w:rPr>
        <w:t>постановлением</w:t>
      </w:r>
      <w:r w:rsidR="00A2513F" w:rsidRPr="00B158DF">
        <w:rPr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</w:t>
      </w:r>
      <w:r w:rsidR="00A2513F" w:rsidRPr="00B158DF">
        <w:rPr>
          <w:rStyle w:val="ad"/>
          <w:sz w:val="28"/>
          <w:szCs w:val="28"/>
        </w:rPr>
        <w:t>постановлением</w:t>
      </w:r>
      <w:r w:rsidR="00A2513F" w:rsidRPr="00B158DF">
        <w:rPr>
          <w:sz w:val="28"/>
          <w:szCs w:val="28"/>
        </w:rPr>
        <w:t xml:space="preserve"> Правительства Карачаево-Черкесской Республики от 24.12.2019 N 330 "Об утверждении Правил формирования перечня налоговых расходов Карачаево-Черкесской Республики и оценки налоговых расходов Карачаево-Черкесской Республики"</w:t>
      </w:r>
    </w:p>
    <w:p w14:paraId="16C2A764" w14:textId="5981F62A" w:rsidR="009602D7" w:rsidRPr="00437B36" w:rsidRDefault="009602D7" w:rsidP="00D8284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</w:p>
    <w:p w14:paraId="40F4D8BC" w14:textId="469A4EA7" w:rsidR="009602D7" w:rsidRDefault="009602D7" w:rsidP="009602D7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ПОСТАНОВЛЯЮ: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0"/>
      </w:tblGrid>
      <w:tr w:rsidR="009602D7" w14:paraId="7D3F231D" w14:textId="77777777" w:rsidTr="00F575ED">
        <w:tc>
          <w:tcPr>
            <w:tcW w:w="5220" w:type="dxa"/>
            <w:shd w:val="clear" w:color="auto" w:fill="FFFFFF"/>
          </w:tcPr>
          <w:p w14:paraId="0C2B894E" w14:textId="77777777" w:rsidR="009602D7" w:rsidRDefault="009602D7" w:rsidP="00F575ED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13CE17B" w14:textId="5A06694C" w:rsidR="0083614C" w:rsidRPr="00B158DF" w:rsidRDefault="0083614C" w:rsidP="0083614C">
      <w:pPr>
        <w:ind w:firstLine="559"/>
        <w:rPr>
          <w:sz w:val="28"/>
          <w:szCs w:val="28"/>
          <w:lang w:eastAsia="ru-RU"/>
        </w:rPr>
      </w:pPr>
      <w:r w:rsidRPr="00B158DF">
        <w:rPr>
          <w:sz w:val="28"/>
          <w:szCs w:val="28"/>
        </w:rPr>
        <w:t xml:space="preserve">1. Утвердить Правила формирования перечня налоговых расходов </w:t>
      </w:r>
      <w:proofErr w:type="spellStart"/>
      <w:r w:rsidR="00B158DF" w:rsidRPr="00B158DF">
        <w:rPr>
          <w:sz w:val="28"/>
          <w:szCs w:val="28"/>
        </w:rPr>
        <w:t>Преградненского</w:t>
      </w:r>
      <w:proofErr w:type="spellEnd"/>
      <w:r w:rsidRPr="00B158DF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B158DF" w:rsidRPr="00B158DF">
        <w:rPr>
          <w:sz w:val="28"/>
          <w:szCs w:val="28"/>
        </w:rPr>
        <w:t>Преградненского</w:t>
      </w:r>
      <w:proofErr w:type="spellEnd"/>
      <w:r w:rsidRPr="00B158DF">
        <w:rPr>
          <w:sz w:val="28"/>
          <w:szCs w:val="28"/>
        </w:rPr>
        <w:t xml:space="preserve"> сельского поселения согласно приложению.</w:t>
      </w:r>
    </w:p>
    <w:p w14:paraId="37A2FC02" w14:textId="4E8A5BCF" w:rsidR="0083614C" w:rsidRPr="00B158DF" w:rsidRDefault="0083614C" w:rsidP="0083614C">
      <w:pPr>
        <w:ind w:firstLine="559"/>
        <w:rPr>
          <w:sz w:val="28"/>
          <w:szCs w:val="28"/>
        </w:rPr>
      </w:pPr>
      <w:r w:rsidRPr="00B158DF">
        <w:rPr>
          <w:sz w:val="28"/>
          <w:szCs w:val="28"/>
        </w:rPr>
        <w:t xml:space="preserve">2. Разместить настоящее постановление на официальном сайте администрации </w:t>
      </w:r>
      <w:proofErr w:type="spellStart"/>
      <w:r w:rsidR="00B158DF" w:rsidRPr="00B158DF">
        <w:rPr>
          <w:sz w:val="28"/>
          <w:szCs w:val="28"/>
        </w:rPr>
        <w:t>Преградненского</w:t>
      </w:r>
      <w:proofErr w:type="spellEnd"/>
      <w:r w:rsidRPr="00B158DF">
        <w:rPr>
          <w:sz w:val="28"/>
          <w:szCs w:val="28"/>
        </w:rPr>
        <w:t xml:space="preserve"> сельского поселения.</w:t>
      </w:r>
    </w:p>
    <w:p w14:paraId="02AAA7C8" w14:textId="3616A361" w:rsidR="0083614C" w:rsidRPr="00B158DF" w:rsidRDefault="0083614C" w:rsidP="0083614C">
      <w:pPr>
        <w:ind w:firstLine="559"/>
        <w:rPr>
          <w:sz w:val="28"/>
          <w:szCs w:val="28"/>
        </w:rPr>
      </w:pPr>
      <w:r w:rsidRPr="00B158DF">
        <w:rPr>
          <w:sz w:val="28"/>
          <w:szCs w:val="28"/>
        </w:rPr>
        <w:t xml:space="preserve">3. Признать утратившим силу постановление администрации </w:t>
      </w:r>
      <w:proofErr w:type="spellStart"/>
      <w:r w:rsidR="00B158DF" w:rsidRPr="00B158DF">
        <w:rPr>
          <w:sz w:val="28"/>
          <w:szCs w:val="28"/>
        </w:rPr>
        <w:t>Преградненского</w:t>
      </w:r>
      <w:proofErr w:type="spellEnd"/>
      <w:r w:rsidR="00B158DF" w:rsidRPr="00B158DF">
        <w:rPr>
          <w:sz w:val="28"/>
          <w:szCs w:val="28"/>
        </w:rPr>
        <w:t xml:space="preserve"> </w:t>
      </w:r>
      <w:r w:rsidRPr="00B158DF">
        <w:rPr>
          <w:sz w:val="28"/>
          <w:szCs w:val="28"/>
        </w:rPr>
        <w:t xml:space="preserve">сельское поселение от 27.02.2012 N 106 "Об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</w:t>
      </w:r>
      <w:proofErr w:type="spellStart"/>
      <w:r w:rsidR="00B158DF" w:rsidRPr="00B158DF">
        <w:rPr>
          <w:sz w:val="28"/>
          <w:szCs w:val="28"/>
        </w:rPr>
        <w:t>Преградненского</w:t>
      </w:r>
      <w:proofErr w:type="spellEnd"/>
      <w:r w:rsidRPr="00B158DF">
        <w:rPr>
          <w:sz w:val="28"/>
          <w:szCs w:val="28"/>
        </w:rPr>
        <w:t xml:space="preserve"> сельского поселения".</w:t>
      </w:r>
    </w:p>
    <w:p w14:paraId="67F348F8" w14:textId="61997514" w:rsidR="0083614C" w:rsidRPr="00B158DF" w:rsidRDefault="0083614C" w:rsidP="0083614C">
      <w:pPr>
        <w:ind w:firstLine="559"/>
        <w:rPr>
          <w:sz w:val="28"/>
          <w:szCs w:val="28"/>
        </w:rPr>
      </w:pPr>
      <w:r w:rsidRPr="00B158DF">
        <w:rPr>
          <w:sz w:val="28"/>
          <w:szCs w:val="28"/>
        </w:rPr>
        <w:t xml:space="preserve">4. Контроль за выполнением настоящего постановления </w:t>
      </w:r>
      <w:r w:rsidR="00B158DF" w:rsidRPr="00B158DF">
        <w:rPr>
          <w:sz w:val="28"/>
          <w:szCs w:val="28"/>
        </w:rPr>
        <w:t>оставляю за собой.</w:t>
      </w:r>
    </w:p>
    <w:p w14:paraId="7B433D77" w14:textId="7384C4C8" w:rsidR="0083614C" w:rsidRPr="00B158DF" w:rsidRDefault="00B158DF" w:rsidP="0083614C">
      <w:pPr>
        <w:rPr>
          <w:sz w:val="28"/>
          <w:szCs w:val="28"/>
        </w:rPr>
      </w:pPr>
      <w:r w:rsidRPr="00B158DF">
        <w:rPr>
          <w:sz w:val="28"/>
          <w:szCs w:val="28"/>
        </w:rPr>
        <w:t xml:space="preserve">        </w:t>
      </w:r>
      <w:r w:rsidR="0083614C" w:rsidRPr="00B158DF">
        <w:rPr>
          <w:sz w:val="28"/>
          <w:szCs w:val="28"/>
        </w:rPr>
        <w:t>5. Настоящее постановление вступает в силу со дня его официального опубликования (обнародования) в установленном порядке.</w:t>
      </w: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9481"/>
      </w:tblGrid>
      <w:tr w:rsidR="009602D7" w14:paraId="047117B3" w14:textId="77777777" w:rsidTr="00F575ED">
        <w:tc>
          <w:tcPr>
            <w:tcW w:w="9481" w:type="dxa"/>
            <w:shd w:val="clear" w:color="auto" w:fill="FFFFFF"/>
          </w:tcPr>
          <w:p w14:paraId="36B0AAFA" w14:textId="77777777" w:rsidR="009602D7" w:rsidRDefault="009602D7" w:rsidP="00F575ED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B072769" w14:textId="77777777" w:rsidR="009C0A98" w:rsidRDefault="009C0A98" w:rsidP="00F575ED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47CBD7F" w14:textId="2A18FEBD" w:rsidR="009602D7" w:rsidRDefault="00437B36" w:rsidP="00F575ED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602D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602D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9602D7">
              <w:rPr>
                <w:sz w:val="28"/>
                <w:szCs w:val="28"/>
              </w:rPr>
              <w:t>Преградненского</w:t>
            </w:r>
            <w:proofErr w:type="spellEnd"/>
          </w:p>
          <w:p w14:paraId="607E79D1" w14:textId="3C83A321" w:rsidR="009602D7" w:rsidRDefault="009602D7" w:rsidP="00F575E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         </w:t>
            </w:r>
            <w:r w:rsidR="00437B36">
              <w:rPr>
                <w:sz w:val="28"/>
                <w:szCs w:val="28"/>
              </w:rPr>
              <w:t>С.В. Корнев</w:t>
            </w:r>
          </w:p>
          <w:p w14:paraId="1D155222" w14:textId="5E9EACAC" w:rsidR="00FB7856" w:rsidRDefault="009602D7" w:rsidP="00F575E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</w:p>
          <w:p w14:paraId="55FC990C" w14:textId="77777777" w:rsidR="00FB7856" w:rsidRDefault="00FB7856" w:rsidP="00F575E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97F973F" w14:textId="66CE857B" w:rsidR="009A0B85" w:rsidRDefault="008D6E8D" w:rsidP="00F575E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A98">
              <w:rPr>
                <w:sz w:val="28"/>
                <w:szCs w:val="28"/>
              </w:rPr>
              <w:t xml:space="preserve">           </w:t>
            </w:r>
            <w:r w:rsidR="009A0B85">
              <w:rPr>
                <w:sz w:val="28"/>
                <w:szCs w:val="28"/>
              </w:rPr>
              <w:t xml:space="preserve">                                                </w:t>
            </w:r>
            <w:r w:rsidR="009602D7">
              <w:rPr>
                <w:sz w:val="28"/>
                <w:szCs w:val="28"/>
              </w:rPr>
              <w:t xml:space="preserve">Приложение к </w:t>
            </w:r>
          </w:p>
          <w:p w14:paraId="3EDA3097" w14:textId="77777777" w:rsidR="009602D7" w:rsidRDefault="009A0B85" w:rsidP="00F575E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9602D7">
              <w:rPr>
                <w:sz w:val="28"/>
                <w:szCs w:val="28"/>
              </w:rPr>
              <w:t>постановлению администрации</w:t>
            </w:r>
          </w:p>
          <w:p w14:paraId="5386EF7D" w14:textId="283DA82D" w:rsidR="009602D7" w:rsidRDefault="009602D7" w:rsidP="00F575E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9A0B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14:paraId="21603F82" w14:textId="6E442515" w:rsidR="009602D7" w:rsidRDefault="009602D7" w:rsidP="006F727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D8284D">
              <w:rPr>
                <w:sz w:val="28"/>
                <w:szCs w:val="28"/>
              </w:rPr>
              <w:t xml:space="preserve">              </w:t>
            </w:r>
            <w:r w:rsidR="009A0B85">
              <w:rPr>
                <w:sz w:val="28"/>
                <w:szCs w:val="28"/>
              </w:rPr>
              <w:t xml:space="preserve">   </w:t>
            </w:r>
            <w:r w:rsidR="00D8284D">
              <w:rPr>
                <w:sz w:val="28"/>
                <w:szCs w:val="28"/>
              </w:rPr>
              <w:t xml:space="preserve">  от </w:t>
            </w:r>
            <w:proofErr w:type="gramStart"/>
            <w:r w:rsidR="00B158DF">
              <w:rPr>
                <w:sz w:val="28"/>
                <w:szCs w:val="28"/>
              </w:rPr>
              <w:t>17.08.</w:t>
            </w:r>
            <w:r w:rsidR="00E733FA">
              <w:rPr>
                <w:sz w:val="28"/>
                <w:szCs w:val="28"/>
              </w:rPr>
              <w:t>20</w:t>
            </w:r>
            <w:r w:rsidR="000D52F9">
              <w:rPr>
                <w:sz w:val="28"/>
                <w:szCs w:val="28"/>
              </w:rPr>
              <w:t>20</w:t>
            </w:r>
            <w:r w:rsidR="00FB7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158DF">
              <w:rPr>
                <w:sz w:val="28"/>
                <w:szCs w:val="28"/>
              </w:rPr>
              <w:t>75</w:t>
            </w:r>
          </w:p>
        </w:tc>
      </w:tr>
    </w:tbl>
    <w:p w14:paraId="690223C8" w14:textId="31C46092" w:rsidR="009602D7" w:rsidRDefault="009602D7" w:rsidP="009602D7"/>
    <w:p w14:paraId="55B97EA1" w14:textId="483BCC2A" w:rsidR="00827E7E" w:rsidRDefault="00827E7E" w:rsidP="009602D7"/>
    <w:p w14:paraId="5187EFE4" w14:textId="77777777" w:rsidR="00827E7E" w:rsidRPr="008F2718" w:rsidRDefault="00827E7E" w:rsidP="00827E7E">
      <w:pPr>
        <w:pStyle w:val="3"/>
        <w:rPr>
          <w:rFonts w:ascii="Times New Roman" w:hAnsi="Times New Roman" w:cs="Times New Roman"/>
          <w:sz w:val="28"/>
          <w:szCs w:val="28"/>
        </w:rPr>
      </w:pPr>
      <w:r w:rsidRPr="008F2718">
        <w:rPr>
          <w:rFonts w:ascii="Times New Roman" w:hAnsi="Times New Roman" w:cs="Times New Roman"/>
          <w:sz w:val="28"/>
          <w:szCs w:val="28"/>
        </w:rPr>
        <w:t>ПРАВИЛА</w:t>
      </w:r>
    </w:p>
    <w:p w14:paraId="670AD20C" w14:textId="2DE9E453" w:rsidR="00827E7E" w:rsidRPr="008F2718" w:rsidRDefault="00827E7E" w:rsidP="00827E7E">
      <w:pPr>
        <w:jc w:val="center"/>
        <w:rPr>
          <w:sz w:val="28"/>
          <w:szCs w:val="28"/>
        </w:rPr>
      </w:pPr>
      <w:r w:rsidRPr="008F2718">
        <w:rPr>
          <w:sz w:val="28"/>
          <w:szCs w:val="28"/>
        </w:rPr>
        <w:t xml:space="preserve">формирования перечня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</w:t>
      </w:r>
    </w:p>
    <w:p w14:paraId="2528F67F" w14:textId="77777777" w:rsidR="00827E7E" w:rsidRPr="008F2718" w:rsidRDefault="00827E7E" w:rsidP="00827E7E">
      <w:pPr>
        <w:rPr>
          <w:sz w:val="28"/>
          <w:szCs w:val="28"/>
        </w:rPr>
      </w:pPr>
    </w:p>
    <w:p w14:paraId="2F851B56" w14:textId="77777777" w:rsidR="00827E7E" w:rsidRPr="008F2718" w:rsidRDefault="00827E7E" w:rsidP="00827E7E">
      <w:pPr>
        <w:pStyle w:val="3"/>
        <w:rPr>
          <w:rFonts w:ascii="Times New Roman" w:hAnsi="Times New Roman" w:cs="Times New Roman"/>
          <w:sz w:val="28"/>
          <w:szCs w:val="28"/>
        </w:rPr>
      </w:pPr>
      <w:r w:rsidRPr="008F2718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20768ABC" w14:textId="77777777" w:rsidR="00827E7E" w:rsidRPr="008F2718" w:rsidRDefault="00827E7E" w:rsidP="00827E7E">
      <w:pPr>
        <w:rPr>
          <w:sz w:val="28"/>
          <w:szCs w:val="28"/>
        </w:rPr>
      </w:pPr>
    </w:p>
    <w:p w14:paraId="7EB515A0" w14:textId="1F88E6B8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1. Настоящие Правила определяют порядок формирования перечня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="00B158DF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поселения.</w:t>
      </w:r>
    </w:p>
    <w:p w14:paraId="040B9856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2. Понятия, используемые в настоящих Правилах, означают следующее:</w:t>
      </w:r>
    </w:p>
    <w:p w14:paraId="4BDFBC6F" w14:textId="25C1B3D9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"куратор налогового расхода" - орган исполнительной власти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="00B158DF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(иной муниципальный орган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организация), ответственный в соответствии с полномочиями, установленными нормативными правовыми актами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за достижение соответствующих налоговому расходу целей муниципальной программы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="00B158DF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и (или) целей социально-экономической политики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="00B158DF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поселения, не относящихся к муниципальным программам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="00B158DF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поселения;</w:t>
      </w:r>
    </w:p>
    <w:p w14:paraId="614CDA12" w14:textId="0646D021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"нормативные характеристики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 и сборам (далее - льготы), наименованиях налогов и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 1 к настоящим Правилам;</w:t>
      </w:r>
    </w:p>
    <w:p w14:paraId="5C56C605" w14:textId="50655FB6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"оценка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комплекс мероприятий по оценке объемов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поселения;</w:t>
      </w:r>
    </w:p>
    <w:p w14:paraId="07F793B9" w14:textId="44C046AF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lastRenderedPageBreak/>
        <w:t xml:space="preserve">"оценка объемов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определение объемов выпадающих доходов бюджета поселения, обусловленных льготами, предоставленными плательщикам;</w:t>
      </w:r>
    </w:p>
    <w:p w14:paraId="3FEAD4E2" w14:textId="3433A3B9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"оценка эффективности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поселения;</w:t>
      </w:r>
    </w:p>
    <w:p w14:paraId="2EF5B02E" w14:textId="6B199B91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"паспорт налогового расхода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документ, содержащий сведения о нормативных, фискальных и целевых характеристиках налогового расхода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составляемый куратором налогового расхода;</w:t>
      </w:r>
    </w:p>
    <w:p w14:paraId="22749287" w14:textId="235504CA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"перечень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документ, содержащий сведения о распределении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в соответствии с целями муниципальных программ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структурных элементов муниципальных программ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целями социально-экономической политики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не относящимися к муниципальным программам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а также о кураторах налоговых расходов;</w:t>
      </w:r>
    </w:p>
    <w:p w14:paraId="6D261943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"плановый период" - два финансовых года, следующие за очередным финансовым годом;</w:t>
      </w:r>
    </w:p>
    <w:p w14:paraId="69A3FF78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"плательщики" - плательщики налогов и сборов;</w:t>
      </w:r>
    </w:p>
    <w:p w14:paraId="538CA098" w14:textId="2A8766E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"социальные налоговые расходы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целевая категория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обусловленных необходимостью обеспечения социальной защиты (поддержки) населения;</w:t>
      </w:r>
    </w:p>
    <w:p w14:paraId="54F9C6AD" w14:textId="2BEB9014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"стимулирующие налоговые расходы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целевая категория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Федерации;</w:t>
      </w:r>
    </w:p>
    <w:p w14:paraId="0D47C46D" w14:textId="1B7E527A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"технические налоговые расходы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целевая категория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14:paraId="15473A74" w14:textId="3B830C28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"фискальные характеристики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="00B158DF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поселения" - сведения об объеме льгот, предоставленных плательщикам, о численности получателей льгот, об объеме налогов и сборов, задекларированных ими для уплаты в бюджеты бюджетной системы Российской Федерации, а также иные характеристики, предусмотренные приложением 2 к настоящим Правилам;</w:t>
      </w:r>
    </w:p>
    <w:p w14:paraId="689A3819" w14:textId="21015904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lastRenderedPageBreak/>
        <w:t xml:space="preserve">"целевые характеристики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поселения" - сведения о целевой категории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целях предоставления плательщикам налоговых льгот, а также иные характеристики, предусмотренные приложением 1 к настоящим Правилам.</w:t>
      </w:r>
    </w:p>
    <w:p w14:paraId="7F670D9D" w14:textId="0B7FB681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3. В целях оценки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финансовый отдел администрации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поселения:</w:t>
      </w:r>
    </w:p>
    <w:p w14:paraId="2F824DE0" w14:textId="54E382FF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3.1. Формирует перечень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согласно приложению 1 к настоящим Правилам.</w:t>
      </w:r>
    </w:p>
    <w:p w14:paraId="34F25E5F" w14:textId="64FB21E0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3.2. Обеспечивает сбор и формирование информации о нормативных, целевых и фискальных характеристиках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необходимой для проведения их оценки, в том числе формирует оценку объемов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за отчетный финансовый год, а также оценку объемов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на текущий финансовый год, очередной финансовый год и плановый период.</w:t>
      </w:r>
    </w:p>
    <w:p w14:paraId="511B2DBD" w14:textId="1DA51CC9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3.3. Осуществляет обобщение результатов оценки эффективности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проводимой кураторами налоговых расходов.</w:t>
      </w:r>
    </w:p>
    <w:p w14:paraId="1AB69397" w14:textId="326E68D6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4. В целях оценки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кураторы налоговых расходов:</w:t>
      </w:r>
    </w:p>
    <w:p w14:paraId="6948B8DB" w14:textId="5963A613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4.1. Формируют паспорта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согласно приложению 2 к настоящим Правилам.</w:t>
      </w:r>
    </w:p>
    <w:p w14:paraId="25E8A1D2" w14:textId="111D5D38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4.2. Осуществляют оценку эффективности налоговых расходов </w:t>
      </w:r>
      <w:proofErr w:type="spellStart"/>
      <w:r w:rsidR="00B158DF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направляют результаты такой оценки в Финансовое управление администрации </w:t>
      </w:r>
      <w:proofErr w:type="spellStart"/>
      <w:r w:rsidR="00641FBA" w:rsidRPr="008F2718">
        <w:rPr>
          <w:sz w:val="28"/>
          <w:szCs w:val="28"/>
        </w:rPr>
        <w:t>Урупского</w:t>
      </w:r>
      <w:proofErr w:type="spellEnd"/>
      <w:r w:rsidRPr="008F2718">
        <w:rPr>
          <w:sz w:val="28"/>
          <w:szCs w:val="28"/>
        </w:rPr>
        <w:t xml:space="preserve"> муниципального района.</w:t>
      </w:r>
    </w:p>
    <w:p w14:paraId="6894BD38" w14:textId="77777777" w:rsidR="00827E7E" w:rsidRPr="008F2718" w:rsidRDefault="00827E7E" w:rsidP="00827E7E">
      <w:pPr>
        <w:rPr>
          <w:sz w:val="28"/>
          <w:szCs w:val="28"/>
        </w:rPr>
      </w:pPr>
    </w:p>
    <w:p w14:paraId="2D2BF592" w14:textId="1501FDF0" w:rsidR="00827E7E" w:rsidRPr="008F2718" w:rsidRDefault="00827E7E" w:rsidP="00827E7E">
      <w:pPr>
        <w:pStyle w:val="3"/>
        <w:rPr>
          <w:rFonts w:ascii="Times New Roman" w:hAnsi="Times New Roman" w:cs="Times New Roman"/>
          <w:sz w:val="28"/>
          <w:szCs w:val="28"/>
        </w:rPr>
      </w:pPr>
      <w:r w:rsidRPr="008F2718">
        <w:rPr>
          <w:rFonts w:ascii="Times New Roman" w:hAnsi="Times New Roman" w:cs="Times New Roman"/>
          <w:sz w:val="28"/>
          <w:szCs w:val="28"/>
        </w:rPr>
        <w:t xml:space="preserve">2. Формирование перечня налоговых расходов </w:t>
      </w:r>
      <w:proofErr w:type="spellStart"/>
      <w:r w:rsidR="00641FBA" w:rsidRPr="008F2718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8F27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A78AEEB" w14:textId="77777777" w:rsidR="00827E7E" w:rsidRPr="008F2718" w:rsidRDefault="00827E7E" w:rsidP="00827E7E">
      <w:pPr>
        <w:rPr>
          <w:sz w:val="28"/>
          <w:szCs w:val="28"/>
        </w:rPr>
      </w:pPr>
    </w:p>
    <w:p w14:paraId="52DB2EC8" w14:textId="1E209236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5. Проект перечня налоговых расходов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на очередной финансовый год и плановый период (далее - проект перечня налоговых расходов) формируется Финансовым отделом администрации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до 25 марта года, следующего за отчетным, и направляется на согласование ответственным исполнителям муниципальных программ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а также в заинтересованные органы исполнительной власти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(иные муниципальные органы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организации), которые предлагается определить в качестве кураторов налоговых расходов.</w:t>
      </w:r>
    </w:p>
    <w:p w14:paraId="3D9E9E73" w14:textId="189B52AE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6. Органы и организации, указанные в пункте 5 настоящих Правил, до 10 апреля рассматривают проект перечня налоговых расходов на предмет </w:t>
      </w:r>
      <w:r w:rsidRPr="008F2718">
        <w:rPr>
          <w:sz w:val="28"/>
          <w:szCs w:val="28"/>
        </w:rPr>
        <w:lastRenderedPageBreak/>
        <w:t xml:space="preserve">предлагаемого распределения налоговых расходов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с целями муниципальных программ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структурных элементов муниципальных программ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целями социально-экономической политики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="00641FBA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о сельского поселения, не относящимися к муниципальным программам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="00641FBA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поселения, и определения кураторов налоговых расходов.</w:t>
      </w:r>
    </w:p>
    <w:p w14:paraId="09317BEB" w14:textId="159D4B58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Замечания и предложения по уточнению проекта перечня налоговых расходов направляются в отдел</w:t>
      </w:r>
      <w:r w:rsidR="00641FBA" w:rsidRPr="008F2718">
        <w:rPr>
          <w:sz w:val="28"/>
          <w:szCs w:val="28"/>
        </w:rPr>
        <w:t xml:space="preserve"> бухгалтерского учета и отчетности</w:t>
      </w:r>
      <w:r w:rsidRPr="008F2718">
        <w:rPr>
          <w:sz w:val="28"/>
          <w:szCs w:val="28"/>
        </w:rPr>
        <w:t xml:space="preserve"> администрации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4A6BAD8D" w14:textId="4BFBF22D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отдел</w:t>
      </w:r>
      <w:r w:rsidR="00641FBA" w:rsidRPr="008F2718">
        <w:rPr>
          <w:sz w:val="28"/>
          <w:szCs w:val="28"/>
        </w:rPr>
        <w:t xml:space="preserve"> бухгалтерского учета и отчетности</w:t>
      </w:r>
      <w:r w:rsidRPr="008F2718">
        <w:rPr>
          <w:sz w:val="28"/>
          <w:szCs w:val="28"/>
        </w:rPr>
        <w:t xml:space="preserve"> администрации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в течение срока, указанного в абзаце первом настоящего пункта.</w:t>
      </w:r>
    </w:p>
    <w:p w14:paraId="1FEDE97E" w14:textId="70D453B2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В случае,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="00641FBA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в соответствии с целями муниципальных программ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структурных элементов муниципальных программ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целями социально-экономической политики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="00641FBA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поселения, не относящимися к муниципальным программам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проект перечня налоговых расходов считается согласованным в соответствующей части.</w:t>
      </w:r>
    </w:p>
    <w:p w14:paraId="05235680" w14:textId="067C81F0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="00641FBA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структурные элементы муниципальных программ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случаев изменения полномочий органов и организаций, указанных в пункте 5 настоящих Правил.</w:t>
      </w:r>
    </w:p>
    <w:p w14:paraId="37BA2A2B" w14:textId="643F90DE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При наличии разногласий по проекту перечня налоговых расходов отдел </w:t>
      </w:r>
      <w:r w:rsidR="00641FBA" w:rsidRPr="008F2718">
        <w:rPr>
          <w:sz w:val="28"/>
          <w:szCs w:val="28"/>
        </w:rPr>
        <w:t xml:space="preserve">бухгалтерского учета и отчетности </w:t>
      </w:r>
      <w:r w:rsidRPr="008F2718">
        <w:rPr>
          <w:sz w:val="28"/>
          <w:szCs w:val="28"/>
        </w:rPr>
        <w:t xml:space="preserve">администрации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обеспечивает проведение согласительных совещаний с соответствующими органами до 20 апреля. Разногласия, не урегулированные по результатам таких совещаний до 30 апреля, рассматриваются Комиссией по мобилизации доходов в бюджет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(далее - комиссия).</w:t>
      </w:r>
    </w:p>
    <w:p w14:paraId="7BF079E7" w14:textId="09621D6E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7. Перечень налоговых расходов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размещается на официальном сайте администрации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="00641FBA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 в информационно-телекоммуникационной сети " Интернет".</w:t>
      </w:r>
    </w:p>
    <w:p w14:paraId="53817B4B" w14:textId="03A9337A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lastRenderedPageBreak/>
        <w:t xml:space="preserve">8. В случае внесения в текущем финансовом году изменений в перечень муниципальных программ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структурные элементы муниципальных программ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в случае изменения полномочий органов и организаций, указанных в пункте 5 настоящих Правил, в связи с которыми возникает необходимость внесения изменений в перечень налоговых расходов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кураторы налоговых расходов не позднее 10 рабочих дней со дня внесения соответствующих изменений направляют в отдел </w:t>
      </w:r>
      <w:r w:rsidR="00641FBA" w:rsidRPr="008F2718">
        <w:rPr>
          <w:sz w:val="28"/>
          <w:szCs w:val="28"/>
        </w:rPr>
        <w:t xml:space="preserve">бухгалтерского учета и отчетности </w:t>
      </w:r>
      <w:r w:rsidRPr="008F2718">
        <w:rPr>
          <w:sz w:val="28"/>
          <w:szCs w:val="28"/>
        </w:rPr>
        <w:t xml:space="preserve">администрации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соответствующую информацию для уточнения отделом</w:t>
      </w:r>
      <w:r w:rsidR="00641FBA" w:rsidRPr="008F2718">
        <w:rPr>
          <w:sz w:val="28"/>
          <w:szCs w:val="28"/>
        </w:rPr>
        <w:t xml:space="preserve"> бухгалтерского учета и отчетности</w:t>
      </w:r>
      <w:r w:rsidRPr="008F2718">
        <w:rPr>
          <w:sz w:val="28"/>
          <w:szCs w:val="28"/>
        </w:rPr>
        <w:t xml:space="preserve"> администрации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перечня налоговых расходов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2963C723" w14:textId="6DD2C0C1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9. Перечень налоговых расходов </w:t>
      </w:r>
      <w:proofErr w:type="spellStart"/>
      <w:r w:rsidR="00641FBA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с внесенными в него изменениями формируется до 1 октября (в случае уточнения структурных элементов муниципальных программ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в рамках формирования проекта решения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 бюджете на очередной финансовый год и плановый период) и до 15 декабря (в случае уточнения структурных элементов муниципальных программ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в рамках рассмотрения и утверждения проекта решения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="00506501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 о бюджете на очередной финансовый год и плановый период).</w:t>
      </w:r>
    </w:p>
    <w:p w14:paraId="73DB49DA" w14:textId="77777777" w:rsidR="00827E7E" w:rsidRPr="008F2718" w:rsidRDefault="00827E7E" w:rsidP="00827E7E">
      <w:pPr>
        <w:rPr>
          <w:sz w:val="28"/>
          <w:szCs w:val="28"/>
        </w:rPr>
      </w:pPr>
    </w:p>
    <w:p w14:paraId="3EAD1C9E" w14:textId="43CE1A2C" w:rsidR="00827E7E" w:rsidRPr="008F2718" w:rsidRDefault="00827E7E" w:rsidP="00827E7E">
      <w:pPr>
        <w:pStyle w:val="3"/>
        <w:rPr>
          <w:rFonts w:ascii="Times New Roman" w:hAnsi="Times New Roman" w:cs="Times New Roman"/>
          <w:sz w:val="28"/>
          <w:szCs w:val="28"/>
        </w:rPr>
      </w:pPr>
      <w:r w:rsidRPr="008F2718">
        <w:rPr>
          <w:rFonts w:ascii="Times New Roman" w:hAnsi="Times New Roman" w:cs="Times New Roman"/>
          <w:sz w:val="28"/>
          <w:szCs w:val="28"/>
        </w:rPr>
        <w:t xml:space="preserve">3. Порядок оценки налоговых расходов </w:t>
      </w:r>
      <w:proofErr w:type="spellStart"/>
      <w:r w:rsidR="00506501" w:rsidRPr="008F2718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8F27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22FACF2" w14:textId="77777777" w:rsidR="00827E7E" w:rsidRPr="008F2718" w:rsidRDefault="00827E7E" w:rsidP="00827E7E">
      <w:pPr>
        <w:rPr>
          <w:sz w:val="28"/>
          <w:szCs w:val="28"/>
        </w:rPr>
      </w:pPr>
    </w:p>
    <w:p w14:paraId="4A0A87B2" w14:textId="76DB6AB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10. Методики оценки эффективности налоговых расходов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а также изменения и дополнения в них, разрабатываются кураторами налоговых расходов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в соответствии с настоящими Правилами и утверждаются по согласованию с </w:t>
      </w:r>
      <w:r w:rsidR="00506501" w:rsidRPr="008F2718">
        <w:rPr>
          <w:sz w:val="28"/>
          <w:szCs w:val="28"/>
        </w:rPr>
        <w:t xml:space="preserve">отделом бухгалтерского учета и отчетности </w:t>
      </w:r>
      <w:r w:rsidRPr="008F2718">
        <w:rPr>
          <w:sz w:val="28"/>
          <w:szCs w:val="28"/>
        </w:rPr>
        <w:t xml:space="preserve">администрации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до 30 апреля.</w:t>
      </w:r>
    </w:p>
    <w:p w14:paraId="110491F5" w14:textId="0B6B1D00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11. Отнесение налоговых расходов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к муниципальным программам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осуществляется исходя из целей муниципальных программ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структурных элементов муниципальных программ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776012C2" w14:textId="6EE01C2B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12. В целях оценки налоговых расходов Межрайонная инспекция Федеральной налоговой службы по Карачаево-Черкесской Республике представляет в отдел</w:t>
      </w:r>
      <w:r w:rsidR="00506501" w:rsidRPr="008F2718">
        <w:rPr>
          <w:sz w:val="28"/>
          <w:szCs w:val="28"/>
        </w:rPr>
        <w:t xml:space="preserve"> бухгалтерского учета и отчетности</w:t>
      </w:r>
      <w:r w:rsidRPr="008F2718">
        <w:rPr>
          <w:sz w:val="28"/>
          <w:szCs w:val="28"/>
        </w:rPr>
        <w:t xml:space="preserve"> информацию о </w:t>
      </w:r>
      <w:r w:rsidRPr="008F2718">
        <w:rPr>
          <w:sz w:val="28"/>
          <w:szCs w:val="28"/>
        </w:rPr>
        <w:lastRenderedPageBreak/>
        <w:t xml:space="preserve">фискальных характеристиках налоговых расходов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за год, предшествующий отчетному году, за отчетный финансовый год, а также информацию о стимулирующих налоговых расходах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за 6 лет, предшествующих отчетному финансовому году.</w:t>
      </w:r>
    </w:p>
    <w:p w14:paraId="3BBC8381" w14:textId="3145D642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13. В целях оценки эффективности налоговых расходов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="00506501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поселения:</w:t>
      </w:r>
    </w:p>
    <w:p w14:paraId="4A0DBC69" w14:textId="2E13BC8F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13.1. </w:t>
      </w:r>
      <w:r w:rsidR="00506501" w:rsidRPr="008F2718">
        <w:rPr>
          <w:sz w:val="28"/>
          <w:szCs w:val="28"/>
        </w:rPr>
        <w:t>О</w:t>
      </w:r>
      <w:r w:rsidRPr="008F2718">
        <w:rPr>
          <w:sz w:val="28"/>
          <w:szCs w:val="28"/>
        </w:rPr>
        <w:t>тдел</w:t>
      </w:r>
      <w:r w:rsidR="00506501" w:rsidRPr="008F2718">
        <w:rPr>
          <w:sz w:val="28"/>
          <w:szCs w:val="28"/>
        </w:rPr>
        <w:t xml:space="preserve"> бухгалтерского учета и отчетности</w:t>
      </w:r>
      <w:r w:rsidRPr="008F2718">
        <w:rPr>
          <w:sz w:val="28"/>
          <w:szCs w:val="28"/>
        </w:rPr>
        <w:t xml:space="preserve"> администрации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до 1 февраля направляет Межрайонной инспекции Федеральной налоговой службы по Карачаево-Черкесской Республике сведения о категориях плательщиков с указанием обусловливающих соответствующие налоговые расходы нормативных правовых актов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в том числе действовавших в отчетном году и в году, предшествующем отчетному году.</w:t>
      </w:r>
    </w:p>
    <w:p w14:paraId="0C01EC1A" w14:textId="0C3B282C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13.2. Межрайонная инспекция Федеральной налоговой службы по Карачаево-Черкесской Республике до 1 апреля направляет отделу</w:t>
      </w:r>
      <w:r w:rsidR="00506501" w:rsidRPr="008F2718">
        <w:rPr>
          <w:sz w:val="28"/>
          <w:szCs w:val="28"/>
        </w:rPr>
        <w:t xml:space="preserve"> бухгалтерского учета и отчетности</w:t>
      </w:r>
      <w:r w:rsidRPr="008F2718">
        <w:rPr>
          <w:sz w:val="28"/>
          <w:szCs w:val="28"/>
        </w:rPr>
        <w:t xml:space="preserve"> администрации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14:paraId="40CB60C3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сведения о количестве плательщиков, воспользовавшихся льготами;</w:t>
      </w:r>
    </w:p>
    <w:p w14:paraId="554BDEF9" w14:textId="128FB059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сведения о суммах выпадающих доходов консолидированного бюджета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по каждому налоговому расходу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="00506501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поселения;</w:t>
      </w:r>
    </w:p>
    <w:p w14:paraId="5AB5D0E5" w14:textId="3F432EA3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сведения об объемах налогов, задекларированных для уплаты плательщиками в консолидированный бюджет </w:t>
      </w:r>
      <w:proofErr w:type="spellStart"/>
      <w:r w:rsidR="0050650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по каждому налоговому расходу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в отношении стимулирующих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0C1BC440" w14:textId="34698DE8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13.3. </w:t>
      </w:r>
      <w:r w:rsidR="00E35E61" w:rsidRPr="008F2718">
        <w:rPr>
          <w:sz w:val="28"/>
          <w:szCs w:val="28"/>
        </w:rPr>
        <w:t>О</w:t>
      </w:r>
      <w:r w:rsidRPr="008F2718">
        <w:rPr>
          <w:sz w:val="28"/>
          <w:szCs w:val="28"/>
        </w:rPr>
        <w:t>тдел</w:t>
      </w:r>
      <w:r w:rsidR="00E35E61" w:rsidRPr="008F2718">
        <w:rPr>
          <w:sz w:val="28"/>
          <w:szCs w:val="28"/>
        </w:rPr>
        <w:t xml:space="preserve"> бухгалтерского учета и отчетности</w:t>
      </w:r>
      <w:r w:rsidRPr="008F2718">
        <w:rPr>
          <w:sz w:val="28"/>
          <w:szCs w:val="28"/>
        </w:rPr>
        <w:t xml:space="preserve"> администрации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="00E35E61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до 15 апреля формирует и направляет кураторам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объем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за год, предшествующий отчетному году, оценку объемов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за отчетный финансовый год, прогнозные данные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на основании информации Межрайонной инспекции Федеральной налоговой службы по Карачаево-Черкесской Республике.</w:t>
      </w:r>
    </w:p>
    <w:p w14:paraId="204483AC" w14:textId="510771BF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14. Оценка эффективности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осуществляется кураторами налоговых расходов и включает:</w:t>
      </w:r>
    </w:p>
    <w:p w14:paraId="7F7C2EB4" w14:textId="0FC29554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lastRenderedPageBreak/>
        <w:t xml:space="preserve">14.1. Оценку целесообразности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5A18ABB2" w14:textId="683C95B8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14.2. Оценку результативности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7F7FB2B0" w14:textId="366D38DE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15. Критериями целесообразности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являются:</w:t>
      </w:r>
    </w:p>
    <w:p w14:paraId="60F700C6" w14:textId="55A5AE65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15.1. Соответствие налоговых расходов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целям муниципальных программ </w:t>
      </w:r>
      <w:proofErr w:type="spellStart"/>
      <w:r w:rsidR="00E35E61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структурных элементов муниципальных программ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целям социально-экономической политики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="007241BE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поселения, не относящимся к муниципальным программам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="007241BE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поселения.</w:t>
      </w:r>
    </w:p>
    <w:p w14:paraId="7EE58910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15.2. 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46C8228C" w14:textId="6D487B1F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16. В случае несоответствия налоговых расходов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хотя бы одному из критериев, указанных в пункте 15 настоящих Правил, куратору налогового расхода надлежит представить в отдел </w:t>
      </w:r>
      <w:r w:rsidR="007241BE" w:rsidRPr="008F2718">
        <w:rPr>
          <w:sz w:val="28"/>
          <w:szCs w:val="28"/>
        </w:rPr>
        <w:t xml:space="preserve">бухгалтерского учета и отчетности </w:t>
      </w:r>
      <w:r w:rsidRPr="008F2718">
        <w:rPr>
          <w:sz w:val="28"/>
          <w:szCs w:val="28"/>
        </w:rPr>
        <w:t xml:space="preserve">администрации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предложения о сохранении (уточнении, отмене) льгот для плательщиков.</w:t>
      </w:r>
    </w:p>
    <w:p w14:paraId="06E238E4" w14:textId="682FF1C5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17. В качестве критерия результативности налогового расхода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="007241BE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определяется как минимум один показатель (индикатор) достижения целей муниципальной программы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либо иной показатель (индикатор), на значение которого оказывают влияние налоговые расходы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="007241BE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поселения.</w:t>
      </w:r>
    </w:p>
    <w:p w14:paraId="2FAD491D" w14:textId="72FEF6EC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25DA9F8D" w14:textId="62469CD9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18. Оценка результативности налоговых расходов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включает оценку бюджетной эффективности налоговых расходов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="007241BE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поселения.</w:t>
      </w:r>
    </w:p>
    <w:p w14:paraId="4F2798AC" w14:textId="090DA060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19. В целях проведения оценки бюджетной эффективности налоговых расходов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осуществляется </w:t>
      </w:r>
      <w:r w:rsidRPr="008F2718">
        <w:rPr>
          <w:sz w:val="28"/>
          <w:szCs w:val="28"/>
        </w:rPr>
        <w:lastRenderedPageBreak/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а также оценка совокупного бюджетного эффекта (самоокупаемости) стимулирующих налоговых расходов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3D18DE05" w14:textId="7A2E327C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20. Сравнительный анализ включает сравнение объемов расходов районного бюджета в случае применения альтернативных механизмов достижения целей муниципальной программы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="007241BE" w:rsidRPr="008F2718">
        <w:rPr>
          <w:sz w:val="28"/>
          <w:szCs w:val="28"/>
        </w:rPr>
        <w:t xml:space="preserve"> с</w:t>
      </w:r>
      <w:r w:rsidRPr="008F2718">
        <w:rPr>
          <w:sz w:val="28"/>
          <w:szCs w:val="28"/>
        </w:rPr>
        <w:t xml:space="preserve">ельского поселения, не относящихся к муниципальным программам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и объемов предоставленных льгот (расчет прироста показателя (индикатора) достижения целей муниципальной программы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="007241BE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поселения, не относящихся к муниципальным программам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на 1 рубль налоговых расходов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на 1 рубль расходов бюджета поселения для достижения того же показателя (индикатора) в случае применения альтернативных механизмов).</w:t>
      </w:r>
    </w:p>
    <w:p w14:paraId="7E0A2FFE" w14:textId="31EBF96E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="007241BE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поселения, могут учитываться в том числе:</w:t>
      </w:r>
    </w:p>
    <w:p w14:paraId="67E01CBB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а) субсидии или иные формы непосредственной финансовой поддержки плательщиков, имеющих право на льготы, за счет районного бюджета;</w:t>
      </w:r>
    </w:p>
    <w:p w14:paraId="1BBB1CB5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б)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74491F5F" w14:textId="79F0DE6B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21. В целях оценки бюджетной эффективности стимулирующих налоговых расходов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обусловленных льготами, по налогу наряду со сравнительным анализом, указанным в пункте 20 настоящих Правил, необходимо рассчитать оценку совокупного бюджетного эффекта (самоокупаемости) указанных налоговых расходов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="007241BE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в соответствии с пунктом 22 настоящих Правил.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proofErr w:type="spellStart"/>
      <w:r w:rsidR="007241BE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344574A0" w14:textId="005EC3B6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определяется отдельно по каждому налоговому расходу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="00130465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lastRenderedPageBreak/>
        <w:t xml:space="preserve">сельского поселения.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определяется в целом по указанной категории плательщиков.</w:t>
      </w:r>
    </w:p>
    <w:p w14:paraId="6797F45E" w14:textId="66D7A6A8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22. Оценка совокупного бюджетного эффекта (самоокупаемости) стимулирующих налоговых расходов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Российской Федерации () по следующей формуле:</w:t>
      </w:r>
    </w:p>
    <w:p w14:paraId="4B86969C" w14:textId="77777777" w:rsidR="00827E7E" w:rsidRPr="008F2718" w:rsidRDefault="00827E7E" w:rsidP="00827E7E">
      <w:pPr>
        <w:rPr>
          <w:sz w:val="28"/>
          <w:szCs w:val="28"/>
        </w:rPr>
      </w:pPr>
    </w:p>
    <w:p w14:paraId="054CBE0F" w14:textId="59961181" w:rsidR="00827E7E" w:rsidRPr="008F2718" w:rsidRDefault="00827E7E" w:rsidP="00827E7E">
      <w:pPr>
        <w:rPr>
          <w:sz w:val="28"/>
          <w:szCs w:val="28"/>
        </w:rPr>
      </w:pPr>
      <w:bookmarkStart w:id="0" w:name="sub_1221"/>
      <w:r w:rsidRPr="008F2718">
        <w:rPr>
          <w:noProof/>
          <w:sz w:val="28"/>
          <w:szCs w:val="28"/>
        </w:rPr>
        <w:drawing>
          <wp:inline distT="0" distB="0" distL="0" distR="0" wp14:anchorId="2C6E8025" wp14:editId="0B0BAA6F">
            <wp:extent cx="2343150" cy="6953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>,</w:t>
      </w:r>
    </w:p>
    <w:bookmarkEnd w:id="0"/>
    <w:p w14:paraId="6C2401B0" w14:textId="77777777" w:rsidR="00827E7E" w:rsidRPr="008F2718" w:rsidRDefault="00827E7E" w:rsidP="00827E7E">
      <w:pPr>
        <w:rPr>
          <w:sz w:val="28"/>
          <w:szCs w:val="28"/>
        </w:rPr>
      </w:pPr>
    </w:p>
    <w:p w14:paraId="3C61BEA4" w14:textId="77777777" w:rsidR="00827E7E" w:rsidRPr="008F2718" w:rsidRDefault="00827E7E" w:rsidP="00827E7E">
      <w:pPr>
        <w:rPr>
          <w:sz w:val="28"/>
          <w:szCs w:val="28"/>
        </w:rPr>
      </w:pPr>
      <w:bookmarkStart w:id="1" w:name="sub_1222"/>
      <w:r w:rsidRPr="008F2718">
        <w:rPr>
          <w:sz w:val="28"/>
          <w:szCs w:val="28"/>
        </w:rPr>
        <w:t>где:</w:t>
      </w:r>
    </w:p>
    <w:p w14:paraId="0CDB5D3E" w14:textId="0E02E150" w:rsidR="00827E7E" w:rsidRPr="008F2718" w:rsidRDefault="00827E7E" w:rsidP="00827E7E">
      <w:pPr>
        <w:rPr>
          <w:sz w:val="28"/>
          <w:szCs w:val="28"/>
        </w:rPr>
      </w:pPr>
      <w:bookmarkStart w:id="2" w:name="sub_1223"/>
      <w:bookmarkEnd w:id="1"/>
      <w:r w:rsidRPr="008F2718">
        <w:rPr>
          <w:noProof/>
          <w:sz w:val="28"/>
          <w:szCs w:val="28"/>
        </w:rPr>
        <w:drawing>
          <wp:inline distT="0" distB="0" distL="0" distR="0" wp14:anchorId="2636D865" wp14:editId="0F4CBD32">
            <wp:extent cx="104775" cy="2381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порядковый номер года, имеющий значение от 1 до 5;</w:t>
      </w:r>
    </w:p>
    <w:p w14:paraId="5694C7D3" w14:textId="4387CA91" w:rsidR="00827E7E" w:rsidRPr="008F2718" w:rsidRDefault="00827E7E" w:rsidP="00827E7E">
      <w:pPr>
        <w:rPr>
          <w:sz w:val="28"/>
          <w:szCs w:val="28"/>
        </w:rPr>
      </w:pPr>
      <w:bookmarkStart w:id="3" w:name="sub_1224"/>
      <w:bookmarkEnd w:id="2"/>
      <w:r w:rsidRPr="008F2718">
        <w:rPr>
          <w:noProof/>
          <w:sz w:val="28"/>
          <w:szCs w:val="28"/>
        </w:rPr>
        <w:drawing>
          <wp:inline distT="0" distB="0" distL="0" distR="0" wp14:anchorId="21186313" wp14:editId="69A03E6D">
            <wp:extent cx="20002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14:paraId="24C2BB40" w14:textId="05FD4329" w:rsidR="00827E7E" w:rsidRPr="008F2718" w:rsidRDefault="00827E7E" w:rsidP="00827E7E">
      <w:pPr>
        <w:rPr>
          <w:sz w:val="28"/>
          <w:szCs w:val="28"/>
        </w:rPr>
      </w:pPr>
      <w:bookmarkStart w:id="4" w:name="sub_1225"/>
      <w:bookmarkEnd w:id="3"/>
      <w:r w:rsidRPr="008F2718">
        <w:rPr>
          <w:noProof/>
          <w:sz w:val="28"/>
          <w:szCs w:val="28"/>
        </w:rPr>
        <w:drawing>
          <wp:inline distT="0" distB="0" distL="0" distR="0" wp14:anchorId="3F9D9536" wp14:editId="4F68E3F0">
            <wp:extent cx="1428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порядковый номер плательщика, имеющий значение от 1 до </w:t>
      </w:r>
      <w:r w:rsidRPr="008F2718">
        <w:rPr>
          <w:noProof/>
          <w:sz w:val="28"/>
          <w:szCs w:val="28"/>
        </w:rPr>
        <w:drawing>
          <wp:inline distT="0" distB="0" distL="0" distR="0" wp14:anchorId="1B721322" wp14:editId="491C5604">
            <wp:extent cx="190500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>;</w:t>
      </w:r>
    </w:p>
    <w:p w14:paraId="5D9658AB" w14:textId="27ABAC2F" w:rsidR="00827E7E" w:rsidRPr="008F2718" w:rsidRDefault="00827E7E" w:rsidP="00827E7E">
      <w:pPr>
        <w:rPr>
          <w:sz w:val="28"/>
          <w:szCs w:val="28"/>
        </w:rPr>
      </w:pPr>
      <w:bookmarkStart w:id="5" w:name="sub_1226"/>
      <w:bookmarkEnd w:id="4"/>
      <w:r w:rsidRPr="008F2718">
        <w:rPr>
          <w:noProof/>
          <w:sz w:val="28"/>
          <w:szCs w:val="28"/>
        </w:rPr>
        <w:drawing>
          <wp:inline distT="0" distB="0" distL="0" distR="0" wp14:anchorId="0254C304" wp14:editId="1F241DBA">
            <wp:extent cx="24765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объем налогов и сборов, задекларированных для уплаты в консолидированный бюджет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j-м плательщиком в i-м году.</w:t>
      </w:r>
    </w:p>
    <w:bookmarkEnd w:id="5"/>
    <w:p w14:paraId="6BD490D4" w14:textId="77777777" w:rsidR="00827E7E" w:rsidRPr="008F2718" w:rsidRDefault="00827E7E" w:rsidP="00827E7E">
      <w:pPr>
        <w:ind w:firstLine="559"/>
        <w:rPr>
          <w:sz w:val="28"/>
          <w:szCs w:val="28"/>
        </w:rPr>
      </w:pPr>
    </w:p>
    <w:p w14:paraId="54C506C1" w14:textId="25B561C0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плательщиками, учитываются начисления по соответствующим налогам.</w:t>
      </w:r>
    </w:p>
    <w:p w14:paraId="25A11021" w14:textId="4ADD6A1B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для плательщиков, имеющих право на льготы, льготы действуют менее 6 лет, объемы налогов и сборов, подлежащих уплате в консолидированный бюджет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="00130465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поселения, оцениваются (прогнозируются) по данным кураторов налоговых расходов;</w:t>
      </w:r>
    </w:p>
    <w:p w14:paraId="2EF478B0" w14:textId="5903BEBC" w:rsidR="00827E7E" w:rsidRPr="008F2718" w:rsidRDefault="00827E7E" w:rsidP="00827E7E">
      <w:pPr>
        <w:rPr>
          <w:sz w:val="28"/>
          <w:szCs w:val="28"/>
        </w:rPr>
      </w:pPr>
      <w:bookmarkStart w:id="6" w:name="sub_1229"/>
      <w:r w:rsidRPr="008F2718">
        <w:rPr>
          <w:noProof/>
          <w:sz w:val="28"/>
          <w:szCs w:val="28"/>
        </w:rPr>
        <w:drawing>
          <wp:inline distT="0" distB="0" distL="0" distR="0" wp14:anchorId="08CA24C2" wp14:editId="65961991">
            <wp:extent cx="257175" cy="29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базовый объем налогов и сборов, задекларированных для уплаты в консолидированный бюджет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j-м плательщиком в базовом году;</w:t>
      </w:r>
    </w:p>
    <w:p w14:paraId="73C6C257" w14:textId="6566E539" w:rsidR="00827E7E" w:rsidRPr="008F2718" w:rsidRDefault="00827E7E" w:rsidP="00827E7E">
      <w:pPr>
        <w:rPr>
          <w:sz w:val="28"/>
          <w:szCs w:val="28"/>
        </w:rPr>
      </w:pPr>
      <w:bookmarkStart w:id="7" w:name="sub_12210"/>
      <w:bookmarkEnd w:id="6"/>
      <w:r w:rsidRPr="008F2718">
        <w:rPr>
          <w:noProof/>
          <w:sz w:val="28"/>
          <w:szCs w:val="28"/>
        </w:rPr>
        <w:drawing>
          <wp:inline distT="0" distB="0" distL="0" distR="0" wp14:anchorId="4DF0D1B6" wp14:editId="557EA7B1">
            <wp:extent cx="1524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номинальный темп прироста налоговых доходов консолидированного бюджета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в i-м году по отношению к показателям базового года.</w:t>
      </w:r>
    </w:p>
    <w:p w14:paraId="2B1A6B9C" w14:textId="053E73BE" w:rsidR="00827E7E" w:rsidRPr="008F2718" w:rsidRDefault="00827E7E" w:rsidP="00827E7E">
      <w:pPr>
        <w:rPr>
          <w:sz w:val="28"/>
          <w:szCs w:val="28"/>
        </w:rPr>
      </w:pPr>
      <w:bookmarkStart w:id="8" w:name="sub_12211"/>
      <w:bookmarkEnd w:id="7"/>
      <w:r w:rsidRPr="008F2718">
        <w:rPr>
          <w:sz w:val="28"/>
          <w:szCs w:val="28"/>
        </w:rPr>
        <w:lastRenderedPageBreak/>
        <w:t xml:space="preserve">Номинальный темп прироста налоговых доходов консолидированного бюджета </w:t>
      </w:r>
      <w:proofErr w:type="spellStart"/>
      <w:r w:rsidR="00130465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определяется отделом</w:t>
      </w:r>
      <w:r w:rsidR="002939B4" w:rsidRPr="008F2718">
        <w:rPr>
          <w:sz w:val="28"/>
          <w:szCs w:val="28"/>
        </w:rPr>
        <w:t xml:space="preserve"> бухгалтерского учета и отчетности</w:t>
      </w:r>
      <w:r w:rsidRPr="008F2718">
        <w:rPr>
          <w:sz w:val="28"/>
          <w:szCs w:val="28"/>
        </w:rPr>
        <w:t xml:space="preserve">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поселения;</w:t>
      </w:r>
    </w:p>
    <w:p w14:paraId="2F9EF7A5" w14:textId="27633F3E" w:rsidR="00827E7E" w:rsidRPr="008F2718" w:rsidRDefault="00827E7E" w:rsidP="00827E7E">
      <w:pPr>
        <w:rPr>
          <w:sz w:val="28"/>
          <w:szCs w:val="28"/>
        </w:rPr>
      </w:pPr>
      <w:bookmarkStart w:id="9" w:name="sub_12212"/>
      <w:bookmarkEnd w:id="8"/>
      <w:r w:rsidRPr="008F2718">
        <w:rPr>
          <w:noProof/>
          <w:sz w:val="28"/>
          <w:szCs w:val="28"/>
        </w:rPr>
        <w:drawing>
          <wp:inline distT="0" distB="0" distL="0" distR="0" wp14:anchorId="2AAA1C89" wp14:editId="4CB9E9E9">
            <wp:extent cx="66675" cy="209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расчетная стоимость среднесрочных рыночных заимствований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="002939B4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>сельского поселения, рассчитывается по формуле:</w:t>
      </w:r>
    </w:p>
    <w:bookmarkEnd w:id="9"/>
    <w:p w14:paraId="008F42B9" w14:textId="77777777" w:rsidR="00827E7E" w:rsidRPr="008F2718" w:rsidRDefault="00827E7E" w:rsidP="00827E7E">
      <w:pPr>
        <w:rPr>
          <w:sz w:val="28"/>
          <w:szCs w:val="28"/>
        </w:rPr>
      </w:pPr>
    </w:p>
    <w:p w14:paraId="12FF5527" w14:textId="1432AD36" w:rsidR="00827E7E" w:rsidRPr="008F2718" w:rsidRDefault="00827E7E" w:rsidP="00827E7E">
      <w:pPr>
        <w:rPr>
          <w:sz w:val="28"/>
          <w:szCs w:val="28"/>
        </w:rPr>
      </w:pPr>
      <w:bookmarkStart w:id="10" w:name="sub_12213"/>
      <w:r w:rsidRPr="008F2718">
        <w:rPr>
          <w:noProof/>
          <w:sz w:val="28"/>
          <w:szCs w:val="28"/>
        </w:rPr>
        <w:drawing>
          <wp:inline distT="0" distB="0" distL="0" distR="0" wp14:anchorId="5B156DC3" wp14:editId="400ED5F3">
            <wp:extent cx="1057275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>,</w:t>
      </w:r>
    </w:p>
    <w:bookmarkEnd w:id="10"/>
    <w:p w14:paraId="68727782" w14:textId="77777777" w:rsidR="00827E7E" w:rsidRPr="008F2718" w:rsidRDefault="00827E7E" w:rsidP="00827E7E">
      <w:pPr>
        <w:rPr>
          <w:sz w:val="28"/>
          <w:szCs w:val="28"/>
        </w:rPr>
      </w:pPr>
    </w:p>
    <w:p w14:paraId="0A5FA05E" w14:textId="77777777" w:rsidR="00827E7E" w:rsidRPr="008F2718" w:rsidRDefault="00827E7E" w:rsidP="00827E7E">
      <w:pPr>
        <w:rPr>
          <w:sz w:val="28"/>
          <w:szCs w:val="28"/>
        </w:rPr>
      </w:pPr>
      <w:bookmarkStart w:id="11" w:name="sub_12214"/>
      <w:r w:rsidRPr="008F2718">
        <w:rPr>
          <w:sz w:val="28"/>
          <w:szCs w:val="28"/>
        </w:rPr>
        <w:t>где:</w:t>
      </w:r>
    </w:p>
    <w:p w14:paraId="1197E1C3" w14:textId="1C538937" w:rsidR="00827E7E" w:rsidRPr="008F2718" w:rsidRDefault="00827E7E" w:rsidP="00827E7E">
      <w:pPr>
        <w:rPr>
          <w:sz w:val="28"/>
          <w:szCs w:val="28"/>
        </w:rPr>
      </w:pPr>
      <w:bookmarkStart w:id="12" w:name="sub_12215"/>
      <w:bookmarkEnd w:id="11"/>
      <w:r w:rsidRPr="008F2718">
        <w:rPr>
          <w:noProof/>
          <w:sz w:val="28"/>
          <w:szCs w:val="28"/>
        </w:rPr>
        <w:drawing>
          <wp:inline distT="0" distB="0" distL="0" distR="0" wp14:anchorId="6020C24E" wp14:editId="39EB8B80">
            <wp:extent cx="3429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целевой </w:t>
      </w:r>
      <w:r w:rsidRPr="008F2718">
        <w:rPr>
          <w:rStyle w:val="ad"/>
          <w:b w:val="0"/>
          <w:sz w:val="28"/>
          <w:szCs w:val="28"/>
        </w:rPr>
        <w:t>уровень инфляции</w:t>
      </w:r>
      <w:r w:rsidRPr="008F2718">
        <w:rPr>
          <w:sz w:val="28"/>
          <w:szCs w:val="28"/>
        </w:rPr>
        <w:t xml:space="preserve"> (4 процента);</w:t>
      </w:r>
    </w:p>
    <w:p w14:paraId="0ABC9E61" w14:textId="7EACFAAB" w:rsidR="00827E7E" w:rsidRPr="008F2718" w:rsidRDefault="00827E7E" w:rsidP="00827E7E">
      <w:pPr>
        <w:rPr>
          <w:sz w:val="28"/>
          <w:szCs w:val="28"/>
        </w:rPr>
      </w:pPr>
      <w:bookmarkStart w:id="13" w:name="sub_12216"/>
      <w:bookmarkEnd w:id="12"/>
      <w:r w:rsidRPr="008F2718">
        <w:rPr>
          <w:noProof/>
          <w:sz w:val="28"/>
          <w:szCs w:val="28"/>
        </w:rPr>
        <w:drawing>
          <wp:inline distT="0" distB="0" distL="0" distR="0" wp14:anchorId="63CB1CD3" wp14:editId="6298100F">
            <wp:extent cx="142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реальная процентная ставка, определяемая на уровне 2,5 процента;</w:t>
      </w:r>
    </w:p>
    <w:p w14:paraId="0114ACFC" w14:textId="13BAD25D" w:rsidR="00827E7E" w:rsidRPr="008F2718" w:rsidRDefault="00827E7E" w:rsidP="00827E7E">
      <w:pPr>
        <w:rPr>
          <w:sz w:val="28"/>
          <w:szCs w:val="28"/>
        </w:rPr>
      </w:pPr>
      <w:bookmarkStart w:id="14" w:name="sub_12217"/>
      <w:bookmarkEnd w:id="13"/>
      <w:r w:rsidRPr="008F2718">
        <w:rPr>
          <w:noProof/>
          <w:sz w:val="28"/>
          <w:szCs w:val="28"/>
        </w:rPr>
        <w:drawing>
          <wp:inline distT="0" distB="0" distL="0" distR="0" wp14:anchorId="021DB97A" wp14:editId="246A0E7F">
            <wp:extent cx="13335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кредитная премия за риск.</w:t>
      </w:r>
    </w:p>
    <w:bookmarkEnd w:id="14"/>
    <w:p w14:paraId="113CE670" w14:textId="77777777" w:rsidR="00827E7E" w:rsidRPr="008F2718" w:rsidRDefault="00827E7E" w:rsidP="00827E7E">
      <w:pPr>
        <w:ind w:firstLine="559"/>
        <w:rPr>
          <w:sz w:val="28"/>
          <w:szCs w:val="28"/>
        </w:rPr>
      </w:pPr>
    </w:p>
    <w:p w14:paraId="68611494" w14:textId="27C21754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Кредитная премия за риск определяется в зависимости от отношения муниципального долга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по состоянию на 1 января текущего финансового года к доходам (без учета безвозмездных поступлений) за отчетный период:</w:t>
      </w:r>
    </w:p>
    <w:p w14:paraId="6F5F5874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указанное отношение составляет менее 50 процентов, кредитная премия за риск принимается равной 1 проценту;</w:t>
      </w:r>
    </w:p>
    <w:p w14:paraId="37D144D7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указанное отношение составляет от 50 до 100 процентов, кредитная премия за риск принимается равной 2 процентам;</w:t>
      </w:r>
    </w:p>
    <w:p w14:paraId="724AB8C1" w14:textId="77777777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указанное отношение составляет более 100 процентов, кредитная премия за риск принимается равной 3 процентам.</w:t>
      </w:r>
    </w:p>
    <w:p w14:paraId="379EBD59" w14:textId="1F7E0031" w:rsidR="00827E7E" w:rsidRPr="008F2718" w:rsidRDefault="00827E7E" w:rsidP="00827E7E">
      <w:pPr>
        <w:rPr>
          <w:sz w:val="28"/>
          <w:szCs w:val="28"/>
        </w:rPr>
      </w:pPr>
      <w:r w:rsidRPr="008F2718">
        <w:rPr>
          <w:sz w:val="28"/>
          <w:szCs w:val="28"/>
        </w:rPr>
        <w:t xml:space="preserve">23. Базовый объем налогов, задекларированных для уплаты в консолидированный бюджет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j-м плательщиком в базовом году (</w:t>
      </w:r>
      <w:r w:rsidRPr="008F2718">
        <w:rPr>
          <w:noProof/>
          <w:sz w:val="28"/>
          <w:szCs w:val="28"/>
        </w:rPr>
        <w:drawing>
          <wp:inline distT="0" distB="0" distL="0" distR="0" wp14:anchorId="4961233C" wp14:editId="0E129EDD">
            <wp:extent cx="295275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>), рассчитывается по формуле:</w:t>
      </w:r>
    </w:p>
    <w:p w14:paraId="5FD2D546" w14:textId="77777777" w:rsidR="00827E7E" w:rsidRPr="008F2718" w:rsidRDefault="00827E7E" w:rsidP="00827E7E">
      <w:pPr>
        <w:rPr>
          <w:sz w:val="28"/>
          <w:szCs w:val="28"/>
        </w:rPr>
      </w:pPr>
    </w:p>
    <w:p w14:paraId="364CC562" w14:textId="537C2798" w:rsidR="00827E7E" w:rsidRPr="008F2718" w:rsidRDefault="00827E7E" w:rsidP="00827E7E">
      <w:pPr>
        <w:rPr>
          <w:sz w:val="28"/>
          <w:szCs w:val="28"/>
        </w:rPr>
      </w:pPr>
      <w:r w:rsidRPr="008F2718">
        <w:rPr>
          <w:noProof/>
          <w:sz w:val="28"/>
          <w:szCs w:val="28"/>
        </w:rPr>
        <w:drawing>
          <wp:inline distT="0" distB="0" distL="0" distR="0" wp14:anchorId="2E918B31" wp14:editId="715E8E0B">
            <wp:extent cx="1066800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>,</w:t>
      </w:r>
    </w:p>
    <w:p w14:paraId="3A3D0A1B" w14:textId="77777777" w:rsidR="00827E7E" w:rsidRPr="008F2718" w:rsidRDefault="00827E7E" w:rsidP="00827E7E">
      <w:pPr>
        <w:rPr>
          <w:sz w:val="28"/>
          <w:szCs w:val="28"/>
        </w:rPr>
      </w:pPr>
    </w:p>
    <w:p w14:paraId="52B98EEA" w14:textId="77777777" w:rsidR="00827E7E" w:rsidRPr="008F2718" w:rsidRDefault="00827E7E" w:rsidP="00827E7E">
      <w:pPr>
        <w:rPr>
          <w:sz w:val="28"/>
          <w:szCs w:val="28"/>
        </w:rPr>
      </w:pPr>
      <w:r w:rsidRPr="008F2718">
        <w:rPr>
          <w:sz w:val="28"/>
          <w:szCs w:val="28"/>
        </w:rPr>
        <w:t>где:</w:t>
      </w:r>
    </w:p>
    <w:p w14:paraId="33AC906F" w14:textId="5ECCBCAC" w:rsidR="00827E7E" w:rsidRPr="008F2718" w:rsidRDefault="00827E7E" w:rsidP="00827E7E">
      <w:pPr>
        <w:rPr>
          <w:sz w:val="28"/>
          <w:szCs w:val="28"/>
        </w:rPr>
      </w:pPr>
      <w:r w:rsidRPr="008F2718">
        <w:rPr>
          <w:noProof/>
          <w:sz w:val="28"/>
          <w:szCs w:val="28"/>
        </w:rPr>
        <w:drawing>
          <wp:inline distT="0" distB="0" distL="0" distR="0" wp14:anchorId="2095B1D7" wp14:editId="47522209">
            <wp:extent cx="3143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j-м плательщиком в базовом году;</w:t>
      </w:r>
    </w:p>
    <w:p w14:paraId="7E2DBB9A" w14:textId="21FA5C02" w:rsidR="00827E7E" w:rsidRPr="008F2718" w:rsidRDefault="00827E7E" w:rsidP="00827E7E">
      <w:pPr>
        <w:rPr>
          <w:sz w:val="28"/>
          <w:szCs w:val="28"/>
        </w:rPr>
      </w:pPr>
      <w:r w:rsidRPr="008F2718">
        <w:rPr>
          <w:noProof/>
          <w:sz w:val="28"/>
          <w:szCs w:val="28"/>
        </w:rPr>
        <w:drawing>
          <wp:inline distT="0" distB="0" distL="0" distR="0" wp14:anchorId="29D4532F" wp14:editId="3BB175A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18">
        <w:rPr>
          <w:sz w:val="28"/>
          <w:szCs w:val="28"/>
        </w:rPr>
        <w:t xml:space="preserve"> - объем льгот, предоставленных j-</w:t>
      </w:r>
      <w:proofErr w:type="spellStart"/>
      <w:r w:rsidRPr="008F2718">
        <w:rPr>
          <w:sz w:val="28"/>
          <w:szCs w:val="28"/>
        </w:rPr>
        <w:t>му</w:t>
      </w:r>
      <w:proofErr w:type="spellEnd"/>
      <w:r w:rsidRPr="008F2718">
        <w:rPr>
          <w:sz w:val="28"/>
          <w:szCs w:val="28"/>
        </w:rPr>
        <w:t xml:space="preserve"> плательщику в базовом году.</w:t>
      </w:r>
    </w:p>
    <w:p w14:paraId="3B82F583" w14:textId="77777777" w:rsidR="00827E7E" w:rsidRPr="008F2718" w:rsidRDefault="00827E7E" w:rsidP="00827E7E">
      <w:pPr>
        <w:rPr>
          <w:sz w:val="28"/>
          <w:szCs w:val="28"/>
        </w:rPr>
      </w:pPr>
      <w:r w:rsidRPr="008F2718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14:paraId="2A117217" w14:textId="6BBD432A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24. Куратор налогового расхода в рамках методики оценки эффективности налогового расхода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</w:t>
      </w:r>
      <w:r w:rsidRPr="008F2718">
        <w:rPr>
          <w:sz w:val="28"/>
          <w:szCs w:val="28"/>
        </w:rPr>
        <w:lastRenderedPageBreak/>
        <w:t xml:space="preserve">вправе предусматривать дополнительные критерии оценки бюджетной эффективности налогового расхода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7A52AB7A" w14:textId="714CE124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25. По итогам оценки эффективности налогового расхода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="002939B4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куратор налогового расхода формулирует выводы о достижении целевых характеристик налогового расхода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о вкладе налогового расхода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в достижение целей муниципальной программы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а также о наличии или об отсутствии более результативных (менее затратных для бюджета поселения) альтернативных механизмов достижения целей муниципальной программы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(или) целей социально-экономической политики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не относящихся к муниципальным программам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50896054" w14:textId="77A6D171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Паспорта налоговых расходов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результаты оценки эффективности налоговых расходов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="002939B4" w:rsidRPr="008F2718">
        <w:rPr>
          <w:sz w:val="28"/>
          <w:szCs w:val="28"/>
        </w:rPr>
        <w:t xml:space="preserve"> с</w:t>
      </w:r>
      <w:r w:rsidRPr="008F2718">
        <w:rPr>
          <w:sz w:val="28"/>
          <w:szCs w:val="28"/>
        </w:rPr>
        <w:t xml:space="preserve">ельского поселения,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отдел </w:t>
      </w:r>
      <w:r w:rsidR="002939B4" w:rsidRPr="008F2718">
        <w:rPr>
          <w:sz w:val="28"/>
          <w:szCs w:val="28"/>
        </w:rPr>
        <w:t xml:space="preserve">бухгалтерского учета и отчетности </w:t>
      </w:r>
      <w:r w:rsidRPr="008F2718">
        <w:rPr>
          <w:sz w:val="28"/>
          <w:szCs w:val="28"/>
        </w:rPr>
        <w:t xml:space="preserve">администрации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до 10 мая.</w:t>
      </w:r>
    </w:p>
    <w:p w14:paraId="41415DD8" w14:textId="48239855" w:rsidR="00827E7E" w:rsidRPr="008F2718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>26. </w:t>
      </w:r>
      <w:r w:rsidR="002939B4" w:rsidRPr="008F2718">
        <w:rPr>
          <w:sz w:val="28"/>
          <w:szCs w:val="28"/>
        </w:rPr>
        <w:t>О</w:t>
      </w:r>
      <w:r w:rsidRPr="008F2718">
        <w:rPr>
          <w:sz w:val="28"/>
          <w:szCs w:val="28"/>
        </w:rPr>
        <w:t>тдел</w:t>
      </w:r>
      <w:r w:rsidR="002939B4" w:rsidRPr="008F2718">
        <w:rPr>
          <w:sz w:val="28"/>
          <w:szCs w:val="28"/>
        </w:rPr>
        <w:t xml:space="preserve"> бухгалтерского учета и отчетности</w:t>
      </w:r>
      <w:r w:rsidRPr="008F2718">
        <w:rPr>
          <w:sz w:val="28"/>
          <w:szCs w:val="28"/>
        </w:rPr>
        <w:t xml:space="preserve"> администрации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="002939B4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обобщает результаты оценки налоговых расходов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 и представляет их для рассмотрения в комиссию до 1 июня.</w:t>
      </w:r>
    </w:p>
    <w:p w14:paraId="03B9ED75" w14:textId="085330B5" w:rsidR="00827E7E" w:rsidRDefault="00827E7E" w:rsidP="00827E7E">
      <w:pPr>
        <w:ind w:firstLine="559"/>
        <w:rPr>
          <w:sz w:val="28"/>
          <w:szCs w:val="28"/>
        </w:rPr>
      </w:pPr>
      <w:r w:rsidRPr="008F2718">
        <w:rPr>
          <w:sz w:val="28"/>
          <w:szCs w:val="28"/>
        </w:rPr>
        <w:t xml:space="preserve">Результаты рассмотрения комиссией оценки налоговых расходов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="002939B4" w:rsidRPr="008F2718">
        <w:rPr>
          <w:sz w:val="28"/>
          <w:szCs w:val="28"/>
        </w:rPr>
        <w:t xml:space="preserve"> </w:t>
      </w:r>
      <w:r w:rsidRPr="008F2718">
        <w:rPr>
          <w:sz w:val="28"/>
          <w:szCs w:val="28"/>
        </w:rPr>
        <w:t xml:space="preserve">сельского поселения учитываются при формировании основных направлений бюджетной и налоговой политики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поселения, при проведении оценки эффективности реализации муниципальных программ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поселения.</w:t>
      </w:r>
    </w:p>
    <w:p w14:paraId="7A804AA5" w14:textId="26BC934E" w:rsidR="008F2718" w:rsidRDefault="008F2718" w:rsidP="00827E7E">
      <w:pPr>
        <w:ind w:firstLine="559"/>
        <w:rPr>
          <w:sz w:val="28"/>
          <w:szCs w:val="28"/>
        </w:rPr>
      </w:pPr>
    </w:p>
    <w:p w14:paraId="2B6BD873" w14:textId="635B87B2" w:rsidR="008F2718" w:rsidRDefault="008F2718" w:rsidP="00827E7E">
      <w:pPr>
        <w:ind w:firstLine="559"/>
        <w:rPr>
          <w:sz w:val="28"/>
          <w:szCs w:val="28"/>
        </w:rPr>
      </w:pPr>
    </w:p>
    <w:p w14:paraId="4971A249" w14:textId="276BB691" w:rsidR="008F2718" w:rsidRDefault="008F2718" w:rsidP="00827E7E">
      <w:pPr>
        <w:ind w:firstLine="559"/>
        <w:rPr>
          <w:sz w:val="28"/>
          <w:szCs w:val="28"/>
        </w:rPr>
      </w:pPr>
    </w:p>
    <w:p w14:paraId="6A47AFAA" w14:textId="5B2B088A" w:rsidR="008F2718" w:rsidRDefault="008F2718" w:rsidP="00827E7E">
      <w:pPr>
        <w:ind w:firstLine="559"/>
        <w:rPr>
          <w:sz w:val="28"/>
          <w:szCs w:val="28"/>
        </w:rPr>
      </w:pPr>
    </w:p>
    <w:p w14:paraId="1CF372AC" w14:textId="4282F079" w:rsidR="008F2718" w:rsidRDefault="008F2718" w:rsidP="00827E7E">
      <w:pPr>
        <w:ind w:firstLine="559"/>
        <w:rPr>
          <w:sz w:val="28"/>
          <w:szCs w:val="28"/>
        </w:rPr>
      </w:pPr>
    </w:p>
    <w:p w14:paraId="34503071" w14:textId="035F3AC4" w:rsidR="008F2718" w:rsidRDefault="008F2718" w:rsidP="00827E7E">
      <w:pPr>
        <w:ind w:firstLine="559"/>
        <w:rPr>
          <w:sz w:val="28"/>
          <w:szCs w:val="28"/>
        </w:rPr>
      </w:pPr>
    </w:p>
    <w:p w14:paraId="775E3144" w14:textId="7394E327" w:rsidR="008F2718" w:rsidRDefault="008F2718" w:rsidP="00827E7E">
      <w:pPr>
        <w:ind w:firstLine="559"/>
        <w:rPr>
          <w:sz w:val="28"/>
          <w:szCs w:val="28"/>
        </w:rPr>
      </w:pPr>
    </w:p>
    <w:p w14:paraId="31DB4D46" w14:textId="453044E1" w:rsidR="008F2718" w:rsidRDefault="008F2718" w:rsidP="00827E7E">
      <w:pPr>
        <w:ind w:firstLine="559"/>
        <w:rPr>
          <w:sz w:val="28"/>
          <w:szCs w:val="28"/>
        </w:rPr>
      </w:pPr>
    </w:p>
    <w:p w14:paraId="67CF4C65" w14:textId="16B2A4AC" w:rsidR="008F2718" w:rsidRDefault="008F2718" w:rsidP="00827E7E">
      <w:pPr>
        <w:ind w:firstLine="559"/>
        <w:rPr>
          <w:sz w:val="28"/>
          <w:szCs w:val="28"/>
        </w:rPr>
      </w:pPr>
    </w:p>
    <w:p w14:paraId="5E641620" w14:textId="40B1B9F1" w:rsidR="008F2718" w:rsidRDefault="008F2718" w:rsidP="00827E7E">
      <w:pPr>
        <w:ind w:firstLine="559"/>
        <w:rPr>
          <w:sz w:val="28"/>
          <w:szCs w:val="28"/>
        </w:rPr>
      </w:pPr>
    </w:p>
    <w:p w14:paraId="7D37371A" w14:textId="4A49D782" w:rsidR="008F2718" w:rsidRDefault="008F2718" w:rsidP="00827E7E">
      <w:pPr>
        <w:ind w:firstLine="559"/>
        <w:rPr>
          <w:sz w:val="28"/>
          <w:szCs w:val="28"/>
        </w:rPr>
      </w:pPr>
    </w:p>
    <w:p w14:paraId="0DDD61D5" w14:textId="77777777" w:rsidR="008F2718" w:rsidRPr="008F2718" w:rsidRDefault="008F2718" w:rsidP="00827E7E">
      <w:pPr>
        <w:ind w:firstLine="559"/>
        <w:rPr>
          <w:sz w:val="28"/>
          <w:szCs w:val="28"/>
        </w:rPr>
      </w:pPr>
    </w:p>
    <w:p w14:paraId="0ED747A5" w14:textId="77777777" w:rsidR="00827E7E" w:rsidRPr="008F2718" w:rsidRDefault="00827E7E" w:rsidP="00827E7E">
      <w:pPr>
        <w:rPr>
          <w:sz w:val="28"/>
          <w:szCs w:val="28"/>
        </w:rPr>
      </w:pPr>
    </w:p>
    <w:p w14:paraId="73E449DF" w14:textId="77777777" w:rsidR="00827E7E" w:rsidRPr="008F2718" w:rsidRDefault="00827E7E" w:rsidP="00827E7E">
      <w:pPr>
        <w:jc w:val="right"/>
        <w:rPr>
          <w:sz w:val="28"/>
          <w:szCs w:val="28"/>
        </w:rPr>
      </w:pPr>
      <w:r w:rsidRPr="008F2718">
        <w:rPr>
          <w:sz w:val="28"/>
          <w:szCs w:val="28"/>
        </w:rPr>
        <w:lastRenderedPageBreak/>
        <w:t>Приложение 1</w:t>
      </w:r>
    </w:p>
    <w:p w14:paraId="17F2F46A" w14:textId="711E408C" w:rsidR="00827E7E" w:rsidRPr="008F2718" w:rsidRDefault="008F2718" w:rsidP="00827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27E7E" w:rsidRPr="008F2718">
        <w:rPr>
          <w:sz w:val="28"/>
          <w:szCs w:val="28"/>
        </w:rPr>
        <w:t>к Правилам</w:t>
      </w:r>
    </w:p>
    <w:p w14:paraId="5E97387C" w14:textId="77777777" w:rsidR="00827E7E" w:rsidRPr="008F2718" w:rsidRDefault="00827E7E" w:rsidP="00827E7E">
      <w:pPr>
        <w:rPr>
          <w:sz w:val="28"/>
          <w:szCs w:val="28"/>
        </w:rPr>
      </w:pPr>
    </w:p>
    <w:p w14:paraId="6A5ECCCE" w14:textId="77777777" w:rsidR="00827E7E" w:rsidRPr="008F2718" w:rsidRDefault="00827E7E" w:rsidP="00827E7E">
      <w:pPr>
        <w:pStyle w:val="3"/>
        <w:rPr>
          <w:rFonts w:ascii="Times New Roman" w:hAnsi="Times New Roman" w:cs="Times New Roman"/>
          <w:sz w:val="28"/>
          <w:szCs w:val="28"/>
        </w:rPr>
      </w:pPr>
      <w:r w:rsidRPr="008F2718">
        <w:rPr>
          <w:rFonts w:ascii="Times New Roman" w:hAnsi="Times New Roman" w:cs="Times New Roman"/>
          <w:sz w:val="28"/>
          <w:szCs w:val="28"/>
        </w:rPr>
        <w:t>ПЕРЕЧЕНЬ</w:t>
      </w:r>
    </w:p>
    <w:p w14:paraId="51E3D9EB" w14:textId="2C7789B4" w:rsidR="00827E7E" w:rsidRPr="008F2718" w:rsidRDefault="00827E7E" w:rsidP="00827E7E">
      <w:pPr>
        <w:jc w:val="center"/>
        <w:rPr>
          <w:sz w:val="28"/>
          <w:szCs w:val="28"/>
        </w:rPr>
      </w:pPr>
      <w:r w:rsidRPr="008F2718">
        <w:rPr>
          <w:sz w:val="28"/>
          <w:szCs w:val="28"/>
        </w:rPr>
        <w:t xml:space="preserve">налоговых расходов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</w:t>
      </w:r>
    </w:p>
    <w:p w14:paraId="2D2BF978" w14:textId="77777777" w:rsidR="00827E7E" w:rsidRPr="008F2718" w:rsidRDefault="00827E7E" w:rsidP="00827E7E">
      <w:pPr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670"/>
      </w:tblGrid>
      <w:tr w:rsidR="00827E7E" w:rsidRPr="008F2718" w14:paraId="1A016EC5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448A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E360E" w14:textId="547A9155" w:rsidR="00314D11" w:rsidRPr="008F2718" w:rsidRDefault="00314D11" w:rsidP="00314D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792C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27E7E" w:rsidRPr="008F2718" w14:paraId="720B4B36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309E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E7F4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E7E" w:rsidRPr="008F2718" w14:paraId="5FBAF318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5313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CE80" w14:textId="498D9CFB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Орган исполнительной власти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ответственный в соответствии с полномочиями, установленными нормативными правовыми актами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 достижение соответствующих налоговому расходу целей муниципальной программы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социально-экономической политики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27E7E" w:rsidRPr="008F2718" w14:paraId="19CF5378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BD75" w14:textId="08F54195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и структурного элемента муниципальной программы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наименование нормативного правового акта, определяющего цели социально-экономической политики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целях реализации которых предоставляется налоговая льгота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EDE5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27E7E" w:rsidRPr="008F2718" w14:paraId="5E605986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DDF0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Реквизиты закона, устанавливающего налоговую льготу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14A2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Статья, N и дата закона, наименование</w:t>
            </w:r>
          </w:p>
        </w:tc>
      </w:tr>
      <w:tr w:rsidR="00827E7E" w:rsidRPr="008F2718" w14:paraId="5B31CCD8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5F3E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722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27E7E" w:rsidRPr="008F2718" w14:paraId="29CBD72C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604C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плательщиков 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налогов, для которых предусмотрены налоговые льготы, освобождения и иные преференции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17AE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из вариантов:</w:t>
            </w:r>
          </w:p>
          <w:p w14:paraId="5C344068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 Юридические лица</w:t>
            </w:r>
          </w:p>
          <w:p w14:paraId="5B97B996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2) Юридические лица/индивидуальные предприниматели</w:t>
            </w:r>
          </w:p>
          <w:p w14:paraId="66B7873B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3) Физические лица</w:t>
            </w:r>
          </w:p>
        </w:tc>
      </w:tr>
      <w:tr w:rsidR="00827E7E" w:rsidRPr="008F2718" w14:paraId="67F511C2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8CAD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предоставления налоговой льготы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8C96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При наличии условий</w:t>
            </w:r>
          </w:p>
        </w:tc>
      </w:tr>
      <w:tr w:rsidR="00827E7E" w:rsidRPr="008F2718" w14:paraId="7C28C287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3351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7D38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Категории налогоплательщиков, которым предоставлена льгота</w:t>
            </w:r>
          </w:p>
        </w:tc>
      </w:tr>
      <w:tr w:rsidR="00827E7E" w:rsidRPr="008F2718" w14:paraId="39237166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B88B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налогового расхода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7DF2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827E7E" w:rsidRPr="008F2718" w14:paraId="54397EF7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30A5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491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Один из вариантов:</w:t>
            </w:r>
          </w:p>
          <w:p w14:paraId="26435B95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1) стимулирующая</w:t>
            </w:r>
          </w:p>
          <w:p w14:paraId="011D352E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2) социальная</w:t>
            </w:r>
          </w:p>
          <w:p w14:paraId="588DD537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3) техническая</w:t>
            </w:r>
          </w:p>
        </w:tc>
      </w:tr>
      <w:tr w:rsidR="00827E7E" w:rsidRPr="008F2718" w14:paraId="454DA19A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A2D2" w14:textId="3087059D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(подпрограммы муниципальной программы)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цель социально-экономического развития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на достижение которой оказывает влияние налоговый расход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2B00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27E7E" w:rsidRPr="008F2718" w14:paraId="54BE67FE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B80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(индикатор), достижение которого связано с предоставлением налоговых льгот, освобождений и иных преференций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0D13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</w:t>
            </w:r>
          </w:p>
        </w:tc>
      </w:tr>
      <w:tr w:rsidR="00827E7E" w:rsidRPr="008F2718" w14:paraId="52C41C2C" w14:textId="77777777" w:rsidTr="00314D11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702A" w14:textId="05026115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налогового расхода консолидированного бюджета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тыс. 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BC86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Объем выпадающих доходов в тыс. рублей по годам</w:t>
            </w:r>
          </w:p>
        </w:tc>
      </w:tr>
    </w:tbl>
    <w:p w14:paraId="65C6BC49" w14:textId="06780518" w:rsidR="008F2718" w:rsidRDefault="008F2718" w:rsidP="00827E7E">
      <w:pPr>
        <w:jc w:val="right"/>
        <w:rPr>
          <w:sz w:val="28"/>
          <w:szCs w:val="28"/>
        </w:rPr>
      </w:pPr>
    </w:p>
    <w:p w14:paraId="45682F07" w14:textId="48E0FA0E" w:rsidR="008F2718" w:rsidRDefault="008F2718" w:rsidP="00827E7E">
      <w:pPr>
        <w:jc w:val="right"/>
        <w:rPr>
          <w:sz w:val="28"/>
          <w:szCs w:val="28"/>
        </w:rPr>
      </w:pPr>
    </w:p>
    <w:p w14:paraId="79E5D51B" w14:textId="012D6DD7" w:rsidR="008F2718" w:rsidRDefault="008F2718" w:rsidP="00827E7E">
      <w:pPr>
        <w:jc w:val="right"/>
        <w:rPr>
          <w:sz w:val="28"/>
          <w:szCs w:val="28"/>
        </w:rPr>
      </w:pPr>
    </w:p>
    <w:p w14:paraId="46DB7C7D" w14:textId="6D43A7C4" w:rsidR="008F2718" w:rsidRDefault="008F2718" w:rsidP="00827E7E">
      <w:pPr>
        <w:jc w:val="right"/>
        <w:rPr>
          <w:sz w:val="28"/>
          <w:szCs w:val="28"/>
        </w:rPr>
      </w:pPr>
    </w:p>
    <w:p w14:paraId="57880622" w14:textId="186030FA" w:rsidR="008F2718" w:rsidRDefault="008F2718" w:rsidP="00827E7E">
      <w:pPr>
        <w:jc w:val="right"/>
        <w:rPr>
          <w:sz w:val="28"/>
          <w:szCs w:val="28"/>
        </w:rPr>
      </w:pPr>
    </w:p>
    <w:p w14:paraId="3D43AC81" w14:textId="683DA7DA" w:rsidR="008F2718" w:rsidRDefault="008F2718" w:rsidP="00827E7E">
      <w:pPr>
        <w:jc w:val="right"/>
        <w:rPr>
          <w:sz w:val="28"/>
          <w:szCs w:val="28"/>
        </w:rPr>
      </w:pPr>
    </w:p>
    <w:p w14:paraId="205D51FB" w14:textId="371EC05C" w:rsidR="008F2718" w:rsidRDefault="008F2718" w:rsidP="00827E7E">
      <w:pPr>
        <w:jc w:val="right"/>
        <w:rPr>
          <w:sz w:val="28"/>
          <w:szCs w:val="28"/>
        </w:rPr>
      </w:pPr>
    </w:p>
    <w:p w14:paraId="31C64969" w14:textId="1EFB1FA2" w:rsidR="008F2718" w:rsidRDefault="008F2718" w:rsidP="00827E7E">
      <w:pPr>
        <w:jc w:val="right"/>
        <w:rPr>
          <w:sz w:val="28"/>
          <w:szCs w:val="28"/>
        </w:rPr>
      </w:pPr>
    </w:p>
    <w:p w14:paraId="22F93F34" w14:textId="4EFA6DF4" w:rsidR="008F2718" w:rsidRDefault="008F2718" w:rsidP="00827E7E">
      <w:pPr>
        <w:jc w:val="right"/>
        <w:rPr>
          <w:sz w:val="28"/>
          <w:szCs w:val="28"/>
        </w:rPr>
      </w:pPr>
    </w:p>
    <w:p w14:paraId="78590F17" w14:textId="77777777" w:rsidR="008F2718" w:rsidRDefault="008F2718" w:rsidP="00827E7E">
      <w:pPr>
        <w:jc w:val="right"/>
        <w:rPr>
          <w:sz w:val="28"/>
          <w:szCs w:val="28"/>
        </w:rPr>
      </w:pPr>
    </w:p>
    <w:p w14:paraId="4879A65D" w14:textId="309F2E7A" w:rsidR="00827E7E" w:rsidRPr="008F2718" w:rsidRDefault="00827E7E" w:rsidP="00827E7E">
      <w:pPr>
        <w:jc w:val="right"/>
        <w:rPr>
          <w:sz w:val="28"/>
          <w:szCs w:val="28"/>
        </w:rPr>
      </w:pPr>
      <w:r w:rsidRPr="008F2718">
        <w:rPr>
          <w:sz w:val="28"/>
          <w:szCs w:val="28"/>
        </w:rPr>
        <w:lastRenderedPageBreak/>
        <w:t>Приложение 2</w:t>
      </w:r>
    </w:p>
    <w:p w14:paraId="7DF02A94" w14:textId="3F00382E" w:rsidR="00827E7E" w:rsidRPr="008F2718" w:rsidRDefault="008F2718" w:rsidP="00827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к </w:t>
      </w:r>
      <w:r w:rsidR="00827E7E" w:rsidRPr="008F2718">
        <w:rPr>
          <w:sz w:val="28"/>
          <w:szCs w:val="28"/>
        </w:rPr>
        <w:t>Правилам</w:t>
      </w:r>
    </w:p>
    <w:p w14:paraId="019E6615" w14:textId="77777777" w:rsidR="00827E7E" w:rsidRPr="008F2718" w:rsidRDefault="00827E7E" w:rsidP="00827E7E">
      <w:pPr>
        <w:rPr>
          <w:sz w:val="28"/>
          <w:szCs w:val="28"/>
        </w:rPr>
      </w:pPr>
    </w:p>
    <w:p w14:paraId="34BEDFEA" w14:textId="77777777" w:rsidR="00827E7E" w:rsidRPr="008F2718" w:rsidRDefault="00827E7E" w:rsidP="00827E7E">
      <w:pPr>
        <w:pStyle w:val="3"/>
        <w:rPr>
          <w:rFonts w:ascii="Times New Roman" w:hAnsi="Times New Roman" w:cs="Times New Roman"/>
          <w:sz w:val="28"/>
          <w:szCs w:val="28"/>
        </w:rPr>
      </w:pPr>
      <w:r w:rsidRPr="008F2718">
        <w:rPr>
          <w:rFonts w:ascii="Times New Roman" w:hAnsi="Times New Roman" w:cs="Times New Roman"/>
          <w:sz w:val="28"/>
          <w:szCs w:val="28"/>
        </w:rPr>
        <w:t>ПАСПОРТ</w:t>
      </w:r>
    </w:p>
    <w:p w14:paraId="19A0D4E6" w14:textId="6D5F52AB" w:rsidR="00827E7E" w:rsidRPr="008F2718" w:rsidRDefault="00827E7E" w:rsidP="00827E7E">
      <w:pPr>
        <w:jc w:val="center"/>
        <w:rPr>
          <w:sz w:val="28"/>
          <w:szCs w:val="28"/>
        </w:rPr>
      </w:pPr>
      <w:r w:rsidRPr="008F2718">
        <w:rPr>
          <w:sz w:val="28"/>
          <w:szCs w:val="28"/>
        </w:rPr>
        <w:t xml:space="preserve">налогового расхода </w:t>
      </w:r>
      <w:proofErr w:type="spellStart"/>
      <w:r w:rsidR="002939B4" w:rsidRPr="008F2718">
        <w:rPr>
          <w:sz w:val="28"/>
          <w:szCs w:val="28"/>
        </w:rPr>
        <w:t>Преградненского</w:t>
      </w:r>
      <w:proofErr w:type="spellEnd"/>
      <w:r w:rsidRPr="008F2718">
        <w:rPr>
          <w:sz w:val="28"/>
          <w:szCs w:val="28"/>
        </w:rPr>
        <w:t xml:space="preserve"> сельского поселения</w:t>
      </w:r>
    </w:p>
    <w:p w14:paraId="4A144612" w14:textId="77777777" w:rsidR="00827E7E" w:rsidRPr="008F2718" w:rsidRDefault="00827E7E" w:rsidP="00827E7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712"/>
        <w:gridCol w:w="2169"/>
      </w:tblGrid>
      <w:tr w:rsidR="00827E7E" w:rsidRPr="008F2718" w14:paraId="1AF29380" w14:textId="77777777" w:rsidTr="00827E7E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FFD0" w14:textId="300086BB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налогового расхода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27E7E" w:rsidRPr="008F2718" w14:paraId="393C9577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D2B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6941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9509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Рекомендации по заполнению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83D6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827E7E" w:rsidRPr="008F2718" w14:paraId="2BD6F8BD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F49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312E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8D81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2E88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E7E" w:rsidRPr="008F2718" w14:paraId="3E35D768" w14:textId="77777777" w:rsidTr="00827E7E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42A0" w14:textId="2625262F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характеристики налогового расхода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27E7E" w:rsidRPr="008F2718" w14:paraId="5644CC67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7E2F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9CE7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1CDC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270C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827E7E" w:rsidRPr="008F2718" w14:paraId="4ECC5B35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6B7A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FBEA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1C9E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Статья, N и дата решения, наименование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C6B9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827E7E" w:rsidRPr="008F2718" w14:paraId="39BE06D4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DC58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D883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EA71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Выбор одного из вариантов:</w:t>
            </w:r>
          </w:p>
          <w:p w14:paraId="716CA426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1) Юридические лица</w:t>
            </w:r>
          </w:p>
          <w:p w14:paraId="6FE2415C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2) Юридические лица/индивидуальные предприниматели</w:t>
            </w:r>
          </w:p>
          <w:p w14:paraId="55F2547E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3) Физические лица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392B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827E7E" w:rsidRPr="008F2718" w14:paraId="2AC1414C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D58C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303B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0F23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При наличии особых условий. Пример: размер осуществленных инвестиций, сумма уплаченных налогов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AB66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827E7E" w:rsidRPr="008F2718" w14:paraId="0A1E0AC3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C0E6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0B8D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EB74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Детализация по категориям должна соответствовать установленным категориям согласно НПА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82B4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827E7E" w:rsidRPr="008F2718" w14:paraId="70D0E8B6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8660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D8CE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Даты вступления в силу нормативных правовых актов, устанавливающих налоговые 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льготы, освобождения и иные преференции для плательщиков налогов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F10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XX.XX.XXXX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15B0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827E7E" w:rsidRPr="008F2718" w14:paraId="0DDC6769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7DFD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0DBA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налогов/дата отмены налоговой льготы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8F7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XX.XX.XXXX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30E3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827E7E" w:rsidRPr="008F2718" w14:paraId="1DF42F7E" w14:textId="77777777" w:rsidTr="00827E7E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CCAF" w14:textId="0240766B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Целевые характеристики налогового расхода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27E7E" w:rsidRPr="008F2718" w14:paraId="07E5EDEC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A70D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72FF" w14:textId="44AA2945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налоговых расходов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48E0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Выбор одного из вариантов:</w:t>
            </w:r>
          </w:p>
          <w:p w14:paraId="6CA3819B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1) стимулирующая</w:t>
            </w:r>
          </w:p>
          <w:p w14:paraId="57B00C0C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2) социальная</w:t>
            </w:r>
          </w:p>
          <w:p w14:paraId="17CB0234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3) техническая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033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827E7E" w:rsidRPr="008F2718" w14:paraId="37C518AA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1E99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9F55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7238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Содержание цели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F3A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827E7E" w:rsidRPr="008F2718" w14:paraId="72377642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0E5F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1978" w14:textId="2CE20BC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наименование нормативного правового акта, определяющего цели социально-экономической политики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целях реализации которых предоставляется налоговая льгота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EAF6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9518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827E7E" w:rsidRPr="008F2718" w14:paraId="747ABFA3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B930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3FFB" w14:textId="1EB17B00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5FB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государственных программ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80F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827E7E" w:rsidRPr="008F2718" w14:paraId="4A757E93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C867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D862" w14:textId="00A595E8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(или) целей социально-экономической политики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2939B4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D97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5FFE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827E7E" w:rsidRPr="008F2718" w14:paraId="66DE7055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C14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7A77" w14:textId="53D9F339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социально-экономической политики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0D9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X единиц Информация представляется по годам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419A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827E7E" w:rsidRPr="008F2718" w14:paraId="0FE9CB44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6057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E649" w14:textId="55D86A0D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социально-экономической политики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 для плательщиков 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 на текущий финансовый год, очередной финансовый год и плановый период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1F2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 единиц Информация представляется по годам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828B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827E7E" w:rsidRPr="008F2718" w14:paraId="6874F8D1" w14:textId="77777777" w:rsidTr="00827E7E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F18" w14:textId="3B6CDC21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Фискальные характеристики налогового расхода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27E7E" w:rsidRPr="008F2718" w14:paraId="0416700B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669B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2BBC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год, (тыс. 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CCEC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X тыс. рублей Информация представляется по годам, если льгота действовала, но плательщики, воспользовавшиеся </w:t>
            </w:r>
            <w:proofErr w:type="gramStart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льготой</w:t>
            </w:r>
            <w:proofErr w:type="gram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отсутствовали в периоде, указывается 0. В случае, если льгота не действовала, указывается знак 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5CDD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по Карачаево-Черкесской Республике</w:t>
            </w:r>
          </w:p>
        </w:tc>
      </w:tr>
      <w:tr w:rsidR="00827E7E" w:rsidRPr="008F2718" w14:paraId="6AD3D9D9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FCE2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4E5B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(тыс. 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465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X тыс. рублей Информация представляется по годам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3746" w14:textId="162E323D" w:rsidR="00827E7E" w:rsidRPr="008F2718" w:rsidRDefault="0064428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7E7E" w:rsidRPr="008F271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 отчетности</w:t>
            </w:r>
          </w:p>
          <w:p w14:paraId="51454E26" w14:textId="780B5895" w:rsidR="00827E7E" w:rsidRPr="008F2718" w:rsidRDefault="00827E7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27E7E" w:rsidRPr="008F2718" w14:paraId="3D6C78E5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610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83F1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налогов в отчетном финансовому году, (единиц)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B67A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X единиц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3ED0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по Карачаево-Черкесской Республике</w:t>
            </w:r>
          </w:p>
        </w:tc>
      </w:tr>
      <w:tr w:rsidR="00827E7E" w:rsidRPr="008F2718" w14:paraId="7D901977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C00A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E0C0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году, (единиц)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0A87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X единиц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C2A5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по Карачаево-Черкесской Республике</w:t>
            </w:r>
          </w:p>
        </w:tc>
      </w:tr>
      <w:tr w:rsidR="00827E7E" w:rsidRPr="008F2718" w14:paraId="30B0FCF9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EF28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8E00" w14:textId="33762F65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плательщиками налогов, по видам налогов, (тыс. 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5FE2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X тыс. рублей Информация 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представляется по годам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1853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Межрайонная инспекция </w:t>
            </w: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налоговой службы по Карачаево-Черкесской Республике</w:t>
            </w:r>
          </w:p>
        </w:tc>
      </w:tr>
      <w:tr w:rsidR="00827E7E" w:rsidRPr="008F2718" w14:paraId="5491D26C" w14:textId="77777777" w:rsidTr="00827E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A79D" w14:textId="77777777" w:rsidR="00827E7E" w:rsidRPr="008F2718" w:rsidRDefault="00827E7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ECA1" w14:textId="4A8E0E06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</w:t>
            </w:r>
            <w:proofErr w:type="spellStart"/>
            <w:r w:rsidR="00644289" w:rsidRPr="008F2718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8F27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году, (тыс. рублей)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B7FA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X тыс. рублей Информация представляется по годам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C357" w14:textId="77777777" w:rsidR="00827E7E" w:rsidRPr="008F2718" w:rsidRDefault="00827E7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F2718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по Карачаево-Черкесской Республике</w:t>
            </w:r>
          </w:p>
        </w:tc>
      </w:tr>
    </w:tbl>
    <w:p w14:paraId="79424FC6" w14:textId="77777777" w:rsidR="00827E7E" w:rsidRPr="008F2718" w:rsidRDefault="00827E7E" w:rsidP="00827E7E">
      <w:pPr>
        <w:rPr>
          <w:sz w:val="28"/>
          <w:szCs w:val="28"/>
        </w:rPr>
      </w:pPr>
    </w:p>
    <w:p w14:paraId="391453C1" w14:textId="77777777" w:rsidR="00827E7E" w:rsidRPr="008F2718" w:rsidRDefault="00827E7E" w:rsidP="009602D7">
      <w:pPr>
        <w:rPr>
          <w:sz w:val="28"/>
          <w:szCs w:val="28"/>
        </w:rPr>
      </w:pPr>
    </w:p>
    <w:sectPr w:rsidR="00827E7E" w:rsidRPr="008F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D10"/>
    <w:multiLevelType w:val="hybridMultilevel"/>
    <w:tmpl w:val="3604A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65DE5"/>
    <w:multiLevelType w:val="hybridMultilevel"/>
    <w:tmpl w:val="42EA8096"/>
    <w:lvl w:ilvl="0" w:tplc="1A4ADAE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7"/>
    <w:rsid w:val="00057207"/>
    <w:rsid w:val="000D52F9"/>
    <w:rsid w:val="00130465"/>
    <w:rsid w:val="00133949"/>
    <w:rsid w:val="002939B4"/>
    <w:rsid w:val="002D0D1E"/>
    <w:rsid w:val="00304E95"/>
    <w:rsid w:val="00314D11"/>
    <w:rsid w:val="00361EA4"/>
    <w:rsid w:val="003C60C5"/>
    <w:rsid w:val="003D7D5C"/>
    <w:rsid w:val="00437B36"/>
    <w:rsid w:val="00506501"/>
    <w:rsid w:val="006166AB"/>
    <w:rsid w:val="006200FD"/>
    <w:rsid w:val="00641FBA"/>
    <w:rsid w:val="00644289"/>
    <w:rsid w:val="00692A00"/>
    <w:rsid w:val="006A2CAF"/>
    <w:rsid w:val="006D398D"/>
    <w:rsid w:val="006F7272"/>
    <w:rsid w:val="007241BE"/>
    <w:rsid w:val="00744C5F"/>
    <w:rsid w:val="0076170A"/>
    <w:rsid w:val="007C1AA1"/>
    <w:rsid w:val="007C5712"/>
    <w:rsid w:val="00807F88"/>
    <w:rsid w:val="00827E7E"/>
    <w:rsid w:val="0083614C"/>
    <w:rsid w:val="008620DF"/>
    <w:rsid w:val="008D6E8D"/>
    <w:rsid w:val="008F2718"/>
    <w:rsid w:val="009602D7"/>
    <w:rsid w:val="009A0B85"/>
    <w:rsid w:val="009C0A98"/>
    <w:rsid w:val="009E5A60"/>
    <w:rsid w:val="009F7FCD"/>
    <w:rsid w:val="00A2513F"/>
    <w:rsid w:val="00A456DE"/>
    <w:rsid w:val="00AB1CBB"/>
    <w:rsid w:val="00B158DF"/>
    <w:rsid w:val="00B8326E"/>
    <w:rsid w:val="00B969F9"/>
    <w:rsid w:val="00D15FC6"/>
    <w:rsid w:val="00D5260E"/>
    <w:rsid w:val="00D8284D"/>
    <w:rsid w:val="00E35E61"/>
    <w:rsid w:val="00E561CC"/>
    <w:rsid w:val="00E733FA"/>
    <w:rsid w:val="00E82265"/>
    <w:rsid w:val="00E95908"/>
    <w:rsid w:val="00F30669"/>
    <w:rsid w:val="00F9639C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35A"/>
  <w15:docId w15:val="{75CC4B95-83E9-48BE-8999-787468CE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827E7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602D7"/>
    <w:pPr>
      <w:spacing w:line="360" w:lineRule="auto"/>
      <w:jc w:val="center"/>
    </w:pPr>
    <w:rPr>
      <w:sz w:val="28"/>
    </w:rPr>
  </w:style>
  <w:style w:type="character" w:customStyle="1" w:styleId="a5">
    <w:name w:val="Заголовок Знак"/>
    <w:basedOn w:val="a0"/>
    <w:link w:val="a3"/>
    <w:rsid w:val="009602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7"/>
    <w:rsid w:val="009602D7"/>
    <w:pPr>
      <w:jc w:val="center"/>
    </w:pPr>
    <w:rPr>
      <w:b/>
      <w:sz w:val="28"/>
      <w:lang w:eastAsia="ru-RU"/>
    </w:rPr>
  </w:style>
  <w:style w:type="character" w:customStyle="1" w:styleId="a7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0"/>
    <w:link w:val="a6"/>
    <w:rsid w:val="009602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602D7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9602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9602D7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D7D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D5C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semiHidden/>
    <w:unhideWhenUsed/>
    <w:rsid w:val="006200FD"/>
    <w:pPr>
      <w:widowControl w:val="0"/>
      <w:suppressAutoHyphens/>
      <w:spacing w:line="100" w:lineRule="atLeast"/>
    </w:pPr>
    <w:rPr>
      <w:kern w:val="2"/>
      <w:lang w:eastAsia="ru-RU" w:bidi="ru-RU"/>
    </w:rPr>
  </w:style>
  <w:style w:type="paragraph" w:customStyle="1" w:styleId="ConsPlusTitle">
    <w:name w:val="ConsPlusTitle"/>
    <w:uiPriority w:val="99"/>
    <w:semiHidden/>
    <w:rsid w:val="006200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d">
    <w:name w:val="Гипертекстовая ссылка"/>
    <w:uiPriority w:val="99"/>
    <w:rsid w:val="00A2513F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9"/>
    <w:semiHidden/>
    <w:rsid w:val="00827E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27E7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27E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7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5529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ADM</cp:lastModifiedBy>
  <cp:revision>23</cp:revision>
  <cp:lastPrinted>2020-04-10T06:43:00Z</cp:lastPrinted>
  <dcterms:created xsi:type="dcterms:W3CDTF">2020-08-24T12:47:00Z</dcterms:created>
  <dcterms:modified xsi:type="dcterms:W3CDTF">2020-08-25T07:32:00Z</dcterms:modified>
</cp:coreProperties>
</file>